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es-ES"/>
        </w:rPr>
      </w:pPr>
      <w:r>
        <w:rPr/>
      </w:r>
    </w:p>
    <w:p>
      <w:pPr>
        <w:pStyle w:val="Ttulo3"/>
        <w:rPr>
          <w:lang w:val="es-ES"/>
        </w:rPr>
      </w:pPr>
      <w:r>
        <w:rPr>
          <w:lang w:val="es-ES"/>
        </w:rPr>
        <w:t xml:space="preserve">Informe mensual del CIRA sobre la situación en Palestina </w:t>
      </w:r>
    </w:p>
    <w:p>
      <w:pPr>
        <w:pStyle w:val="Ttulo3"/>
        <w:rPr>
          <w:lang w:val="es-ES"/>
        </w:rPr>
      </w:pPr>
      <w:r>
        <w:rPr>
          <w:lang w:val="es-ES"/>
        </w:rPr>
        <w:t>A</w:t>
      </w:r>
      <w:r>
        <w:rPr>
          <w:lang w:val="es-ES"/>
        </w:rPr>
        <w:t xml:space="preserve">SESINATOS DE PALESTINOS EN GAZA Y CISJORDANIA </w:t>
      </w:r>
      <w:r>
        <w:rPr>
          <w:lang w:val="es-ES"/>
        </w:rPr>
        <w:t>D</w:t>
      </w:r>
      <w:r>
        <w:rPr>
          <w:lang w:val="es-ES"/>
        </w:rPr>
        <w:t>URANTE EL MES DE JUNIO DE 2025 Y EL ENRIQUECIMIENTO CON EL GENOCIDIO</w:t>
      </w:r>
    </w:p>
    <w:p>
      <w:pPr>
        <w:pStyle w:val="Cuerpodetexto"/>
        <w:rPr/>
      </w:pPr>
      <w:r>
        <w:rPr>
          <w:rStyle w:val="Destaquemayor"/>
          <w:b/>
          <w:bCs/>
          <w:i/>
          <w:iCs/>
          <w:sz w:val="24"/>
          <w:szCs w:val="24"/>
        </w:rPr>
        <w:t>El Centro Islámico de la República Argentina elabora y difunde cada mes un relevamiento de los asesinatos, agresiones y violaciones a los derechos humanos cometidos por las fuerzas de ocupación israelíes en Gaza y Cisjordania. Este informe corresponde a los hechos ocurridos durante junio de 2025.</w:t>
      </w:r>
    </w:p>
    <w:p>
      <w:pPr>
        <w:pStyle w:val="Normal"/>
        <w:rPr>
          <w:lang w:val="es-ES"/>
        </w:rPr>
      </w:pPr>
      <w:r>
        <w:rPr/>
      </w:r>
    </w:p>
    <w:p>
      <w:pPr>
        <w:pStyle w:val="Normal"/>
        <w:jc w:val="both"/>
        <w:rPr>
          <w:lang w:val="es-ES"/>
        </w:rPr>
      </w:pPr>
      <w:r>
        <w:rPr>
          <w:lang w:val="es-ES"/>
        </w:rPr>
        <w:t>En sólo un mes, por lo menos 800 palestinos han muerto y más de 5.300 han resultado heridos por el fuego israelí cerca de los lugares de distribución de ayuda de GHF (Fundación Humanitaria de Gaza), una organización privada que cuenta con el respaldo de la administración estadounidense de Donald Trump y el gobierno israelí, y que según parece es un engaño artificioso con apariencia de utilidad para asesinar impunemente más palestinos.</w:t>
      </w:r>
    </w:p>
    <w:p>
      <w:pPr>
        <w:pStyle w:val="Normal"/>
        <w:rPr>
          <w:lang w:val="es-ES"/>
        </w:rPr>
      </w:pPr>
      <w:r>
        <w:rPr>
          <w:lang w:val="es-ES"/>
        </w:rPr>
      </w:r>
    </w:p>
    <w:p>
      <w:pPr>
        <w:pStyle w:val="Normal"/>
        <w:jc w:val="both"/>
        <w:rPr>
          <w:lang w:val="es-ES"/>
        </w:rPr>
      </w:pPr>
      <w:r>
        <w:rPr>
          <w:lang w:val="es-ES"/>
        </w:rPr>
        <w:t xml:space="preserve">En Cisjordania (Palestina ocupada) la situación es extremadamente violenta por la interacción de las fuerzas armadas israelíes y los colonos sionistas armados que asesinan a civiles palestinos, destruyen sus viviendas con excavadoras y talan sus árboles y plantas, y arruinan sus jardines y sembradíos arrojando productos químicos. </w:t>
      </w:r>
    </w:p>
    <w:p>
      <w:pPr>
        <w:pStyle w:val="Normal"/>
        <w:rPr>
          <w:lang w:val="es-ES"/>
        </w:rPr>
      </w:pPr>
      <w:r>
        <w:rPr>
          <w:lang w:val="es-ES"/>
        </w:rPr>
      </w:r>
    </w:p>
    <w:p>
      <w:pPr>
        <w:pStyle w:val="Normal"/>
        <w:jc w:val="both"/>
        <w:rPr>
          <w:lang w:val="es-ES"/>
        </w:rPr>
      </w:pPr>
      <w:r>
        <w:rPr>
          <w:lang w:val="es-ES"/>
        </w:rPr>
        <w:t>Durante el mes de junio, ambos grupos de asesinos han matados a numerosos adolescentes palestinos y herido a otros. Por ejemplo, el miércoles 26 de junio, fuerzas israelíes mataron a tiros a un adolescente palestino en Cisjordania, según informaron las autoridades sanitarias palestinas, en medio del aumento de la violencia de los colonos contra los palestinos en el territorio ocupado. El ejército disparó en el cuello a Rayan Tamer Hawshiya, de 15 años, según informó el Ministerio de Salud de Ramalla, después de que las tropas asaltaran Al-Yamun, cerca de Yenín. Los residentes de la ciudad norteña reportaron intensos disparos israelíes, según el ministerio.</w:t>
      </w:r>
    </w:p>
    <w:p>
      <w:pPr>
        <w:pStyle w:val="Normal"/>
        <w:rPr>
          <w:lang w:val="es-ES"/>
        </w:rPr>
      </w:pPr>
      <w:r>
        <w:rPr>
          <w:lang w:val="es-ES"/>
        </w:rPr>
      </w:r>
    </w:p>
    <w:p>
      <w:pPr>
        <w:pStyle w:val="Normal"/>
        <w:jc w:val="both"/>
        <w:rPr>
          <w:lang w:val="es-ES"/>
        </w:rPr>
      </w:pPr>
      <w:r>
        <w:rPr>
          <w:lang w:val="es-ES"/>
        </w:rPr>
        <w:t>Por otra parte, ese mismo día, una mujer palestina de 66 años falleció a causa de las heridas sufridas tras un disparo en la cabeza por parte de la policía israelí en Jerusalén Oriental ocupada, según informes de medios locales.</w:t>
      </w:r>
    </w:p>
    <w:p>
      <w:pPr>
        <w:pStyle w:val="Normal"/>
        <w:rPr>
          <w:lang w:val="es-ES"/>
        </w:rPr>
      </w:pPr>
      <w:r>
        <w:rPr>
          <w:lang w:val="es-ES"/>
        </w:rPr>
      </w:r>
    </w:p>
    <w:p>
      <w:pPr>
        <w:pStyle w:val="Normal"/>
        <w:jc w:val="both"/>
        <w:rPr>
          <w:lang w:val="es-ES"/>
        </w:rPr>
      </w:pPr>
      <w:r>
        <w:rPr>
          <w:lang w:val="es-ES"/>
        </w:rPr>
        <w:t>Zahia Judeh al-Obeidi falleció a causa de las heridas sufridas tras el asalto de la policía israelí al campo de refugiados de Shuafat (Jerusalén Oriental), según informó la agencia de noticias palestina WAFA.</w:t>
      </w:r>
    </w:p>
    <w:p>
      <w:pPr>
        <w:pStyle w:val="Normal"/>
        <w:rPr>
          <w:lang w:val="es-ES"/>
        </w:rPr>
      </w:pPr>
      <w:r>
        <w:rPr>
          <w:lang w:val="es-ES"/>
        </w:rPr>
      </w:r>
    </w:p>
    <w:p>
      <w:pPr>
        <w:pStyle w:val="Normal"/>
        <w:jc w:val="both"/>
        <w:rPr>
          <w:lang w:val="es-ES"/>
        </w:rPr>
      </w:pPr>
      <w:r>
        <w:rPr>
          <w:lang w:val="es-ES"/>
        </w:rPr>
        <w:t>Desde octubre de 2023, más de doce mil palestinos han sido detenidos en la Cisjordania ocupada y se encuentran con paradero desconocido.</w:t>
      </w:r>
    </w:p>
    <w:p>
      <w:pPr>
        <w:pStyle w:val="Normal"/>
        <w:rPr>
          <w:lang w:val="es-ES"/>
        </w:rPr>
      </w:pPr>
      <w:r>
        <w:rPr>
          <w:lang w:val="es-ES"/>
        </w:rPr>
      </w:r>
    </w:p>
    <w:p>
      <w:pPr>
        <w:pStyle w:val="Normal"/>
        <w:jc w:val="both"/>
        <w:rPr>
          <w:lang w:val="es-ES"/>
        </w:rPr>
      </w:pPr>
      <w:r>
        <w:rPr>
          <w:lang w:val="es-ES"/>
        </w:rPr>
        <w:t>Médicos Sin Fronteras, conocido por su acrónimo francés MSF, asegura que 400.000 palestinos han sido desplazados en la Cisjordania ocupada durante el mes de junio de 2025 en medio de operaciones militares israelíes a gran escala que han obligado a la gente a abandonar sus hogares y han impuesto restricciones generalizadas a los residentes palestinos.</w:t>
      </w:r>
    </w:p>
    <w:p>
      <w:pPr>
        <w:pStyle w:val="Normal"/>
        <w:rPr>
          <w:lang w:val="es-ES"/>
        </w:rPr>
      </w:pPr>
      <w:r>
        <w:rPr>
          <w:lang w:val="es-ES"/>
        </w:rPr>
      </w:r>
    </w:p>
    <w:p>
      <w:pPr>
        <w:pStyle w:val="Normal"/>
        <w:jc w:val="both"/>
        <w:rPr>
          <w:lang w:val="es-ES"/>
        </w:rPr>
      </w:pPr>
      <w:r>
        <w:rPr>
          <w:lang w:val="es-ES"/>
        </w:rPr>
        <w:t>Por otra parte, también durante el mes de junio, los soldados y colonos armados han ingresado repetidamente en la Explanada de las Mezquitas en Jerusalén donde se encuentra la Cúpula de la Roca y la Mezquita Al-Aqsa que constituye el Tercer Santuario del Islam después de Meca y Medina, causando todo tipo de daños y aberraciones.</w:t>
      </w:r>
    </w:p>
    <w:p>
      <w:pPr>
        <w:pStyle w:val="Normal"/>
        <w:jc w:val="both"/>
        <w:rPr>
          <w:lang w:val="es-ES"/>
        </w:rPr>
      </w:pPr>
      <w:r>
        <w:rPr>
          <w:lang w:val="es-ES"/>
        </w:rPr>
      </w:r>
    </w:p>
    <w:p>
      <w:pPr>
        <w:pStyle w:val="Normal"/>
        <w:jc w:val="both"/>
        <w:rPr>
          <w:lang w:val="es-ES"/>
        </w:rPr>
      </w:pPr>
      <w:r>
        <w:rPr>
          <w:lang w:val="es-ES"/>
        </w:rPr>
        <w:t xml:space="preserve">Este miércoles 2 de julio de 2025, soldados israelíes asesinaron en la Franja de Gaza al médico Dr. Marwan Al-Sultan, director del Hospital Indonesio, y a 111 palestinos que buscaban comida. Los muertos palestinos se van incrementando día tras día. </w:t>
      </w:r>
    </w:p>
    <w:p>
      <w:pPr>
        <w:pStyle w:val="Normal"/>
        <w:jc w:val="both"/>
        <w:rPr>
          <w:lang w:val="es-ES"/>
        </w:rPr>
      </w:pPr>
      <w:r>
        <w:rPr>
          <w:lang w:val="es-ES"/>
        </w:rPr>
      </w:r>
    </w:p>
    <w:p>
      <w:pPr>
        <w:pStyle w:val="Normal"/>
        <w:jc w:val="both"/>
        <w:rPr>
          <w:lang w:val="es-ES"/>
        </w:rPr>
      </w:pPr>
      <w:r>
        <w:rPr>
          <w:lang w:val="es-ES"/>
        </w:rPr>
        <w:t>Este jueves 3 de julio de 2025, Al Jazeera informó que Turquía condenó los llamados de políticos israelíes a la anexión de Cisjordania. El Ministerio de Asuntos Exteriores turco ha rechazado con la mayor firmeza las declaraciones de políticos y ministros israelíes que piden la anexión de la Cisjordania ocupada. “Estos irresponsables llamados a la anexión, que se producen especialmente en un período en el que se están llevando a cabo iniciativas de alto el fuego, ignoran los principios de solución que la comunidad internacional ha adoptado durante muchos años”, declaró el ministerio. Esta declaración se produce después de que 14 ministros del gabinete del partido Likud de Benjamin Netanyahu, instaran al primer ministro a anexar inmediatamente la Cisjordania ocupada. En una carta dirigida a Netanyahu y compartida por el ministro de Finanzas, Bezalel Smotrich, los firmantes exigieron al gobierno que “ejerza la soberanía sobre Judea y Samaria (Cisjordania) antes del fin de la sesión de verano de la Knéset (parlamento)”, prevista para el 27 de julio. Israel ocupó el territorio palestino de Cisjordania en la Guerra de los Seis Días en junio de 1967, pero nunca lo anexó formalmente debido a la resolución 242 de la ONU, adoptada por el Consejo de Seguridad el 22 de noviembre de 1967, que prohíbe la anexión.</w:t>
      </w:r>
    </w:p>
    <w:p>
      <w:pPr>
        <w:pStyle w:val="Normal"/>
        <w:jc w:val="both"/>
        <w:rPr>
          <w:lang w:val="es-ES"/>
        </w:rPr>
      </w:pPr>
      <w:r>
        <w:rPr>
          <w:lang w:val="es-ES"/>
        </w:rPr>
      </w:r>
    </w:p>
    <w:p>
      <w:pPr>
        <w:pStyle w:val="Normal"/>
        <w:jc w:val="both"/>
        <w:rPr>
          <w:lang w:val="es-ES"/>
        </w:rPr>
      </w:pPr>
      <w:r>
        <w:rPr>
          <w:lang w:val="es-ES"/>
        </w:rPr>
        <w:t>Al Jazeera informó igualmente que Francesca Albanese, abogada y académica internacional italiana, relatora especial de las Naciones Unidas para los Territorios Palestinos ocupados, ha declarado: “Ha habido personas y organizaciones que se han beneficiado de la violencia, los asesinatos, las mutilaciones y la destrucción en Gaza y otras partes del territorio palestino ocupado”, declaró la relatora especial de la ONU a la prensa en Ginebra. “En los últimos 20 meses… la Bolsa de Tel Aviv se disparó un 213 %, acumulando más de 220.000 millones de dólares en ganancias bursátiles, incluyendo 76.800 millones de dólares solo en el último mes; por lo tanto, es evidente que para algunos el genocidio es rentable”, declaró Albanese.</w:t>
      </w:r>
    </w:p>
    <w:p>
      <w:pPr>
        <w:pStyle w:val="Normal"/>
        <w:jc w:val="both"/>
        <w:rPr>
          <w:lang w:val="es-ES"/>
        </w:rPr>
      </w:pPr>
      <w:r>
        <w:rPr>
          <w:lang w:val="es-ES"/>
        </w:rPr>
      </w:r>
    </w:p>
    <w:p>
      <w:pPr>
        <w:pStyle w:val="Normal"/>
        <w:jc w:val="both"/>
        <w:rPr>
          <w:lang w:val="es-ES"/>
        </w:rPr>
      </w:pPr>
      <w:r>
        <w:rPr>
          <w:lang w:val="es-ES"/>
        </w:rPr>
        <w:t xml:space="preserve">Al Jazeera añadió que Francesca Albanese, la Relatora Especial de las Naciones Unidas sobre la situación de los derechos humanos en el territorio palestino ocupado (TPO), ha presentado ante el Consejo de Derechos Humanos un informe que identifica a las empresas que ayudan a Israel en el desplazamiento de palestinos y su guerra genocida contra Gaza. En el informe, nombra a 48 actores corporativos, entre ellos los gigantes tecnológicos estadounidenses Microsoft, Alphabet Inc. (la empresa matriz de Google) y Amazon. </w:t>
      </w:r>
    </w:p>
    <w:p>
      <w:pPr>
        <w:pStyle w:val="Normal"/>
        <w:jc w:val="both"/>
        <w:rPr>
          <w:lang w:val="es-ES"/>
        </w:rPr>
      </w:pPr>
      <w:r>
        <w:rPr>
          <w:lang w:val="es-ES"/>
        </w:rPr>
      </w:r>
    </w:p>
    <w:p>
      <w:pPr>
        <w:pStyle w:val="Normal"/>
        <w:jc w:val="both"/>
        <w:rPr>
          <w:lang w:val="es-ES"/>
        </w:rPr>
      </w:pPr>
      <w:r>
        <w:rPr>
          <w:lang w:val="es-ES"/>
        </w:rPr>
        <w:t>La multinacional italiana Leonardo S.p.A. figura como uno de los principales contribuyentes en el sector militar, mientras que la corporación japonesa FANUC proporciona maquinaria robótica para las líneas de producción de armas.</w:t>
      </w:r>
    </w:p>
    <w:p>
      <w:pPr>
        <w:pStyle w:val="Normal"/>
        <w:jc w:val="both"/>
        <w:rPr>
          <w:lang w:val="es-ES"/>
        </w:rPr>
      </w:pPr>
      <w:r>
        <w:rPr>
          <w:lang w:val="es-ES"/>
        </w:rPr>
      </w:r>
    </w:p>
    <w:p>
      <w:pPr>
        <w:pStyle w:val="Normal"/>
        <w:jc w:val="both"/>
        <w:rPr>
          <w:lang w:val="es-ES"/>
        </w:rPr>
      </w:pPr>
      <w:r>
        <w:rPr>
          <w:lang w:val="es-ES"/>
        </w:rPr>
        <w:t>Albanese también nombra a la empresa tecnológica estadounidense IBM fue nombrada por ser responsable de la formación del personal militar y de inteligencia, así como de la gestión de la base de datos central de la Autoridad de Población, Inmigración y Fronteras de Israel (PIBA), que almacena los datos biométricos de los palestinos, y a Caterpillar, Rada Electronic Industries, propiedad de Leonardo S.p.A.,</w:t>
      </w:r>
      <w:bookmarkStart w:id="0" w:name="_GoBack"/>
      <w:bookmarkEnd w:id="0"/>
      <w:r>
        <w:rPr>
          <w:lang w:val="es-ES"/>
        </w:rPr>
        <w:t xml:space="preserve"> la surcoreana HD Hyundai y el sueco Volvo Group.</w:t>
      </w:r>
    </w:p>
    <w:p>
      <w:pPr>
        <w:pStyle w:val="Normal"/>
        <w:jc w:val="both"/>
        <w:rPr>
          <w:lang w:val="es-ES"/>
        </w:rPr>
      </w:pPr>
      <w:r>
        <w:rPr/>
      </w:r>
    </w:p>
    <w:p>
      <w:pPr>
        <w:pStyle w:val="Normal"/>
        <w:jc w:val="both"/>
        <w:rPr>
          <w:lang w:val="es-ES"/>
        </w:rPr>
      </w:pPr>
      <w:r>
        <w:rPr/>
      </w:r>
    </w:p>
    <w:p>
      <w:pPr>
        <w:pStyle w:val="Normal"/>
        <w:jc w:val="both"/>
        <w:rPr>
          <w:b/>
          <w:b/>
          <w:bCs/>
        </w:rPr>
      </w:pPr>
      <w:r>
        <w:rPr>
          <w:b/>
          <w:bCs/>
        </w:rPr>
        <w:t>Prensa del CIRA</w:t>
      </w:r>
    </w:p>
    <w:p>
      <w:pPr>
        <w:pStyle w:val="Normal"/>
        <w:jc w:val="both"/>
        <w:rPr>
          <w:lang w:val="es-ES"/>
        </w:rPr>
      </w:pPr>
      <w:r>
        <w:rPr/>
        <w:t>Javier Nuñez. 1152207018</w:t>
      </w:r>
    </w:p>
    <w:sectPr>
      <w:headerReference w:type="default" r:id="rId2"/>
      <w:type w:val="nextPage"/>
      <w:pgSz w:w="12240" w:h="20160"/>
      <w:pgMar w:left="1701" w:right="1701" w:gutter="0" w:header="708" w:top="1417" w:footer="0" w:bottom="1417"/>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73940850"/>
    </w:sdtPr>
    <w:sdtContent>
      <w:p>
        <w:pPr>
          <w:pStyle w:val="Cabecera"/>
          <w:jc w:val="right"/>
          <w:rPr/>
        </w:pPr>
        <w:r>
          <w:rPr/>
          <w:fldChar w:fldCharType="begin"/>
        </w:r>
        <w:r>
          <w:rPr/>
          <w:instrText xml:space="preserve"> PAGE </w:instrText>
        </w:r>
        <w:r>
          <w:rPr/>
          <w:fldChar w:fldCharType="separate"/>
        </w:r>
        <w:r>
          <w:rPr/>
          <w:t>3</w:t>
        </w:r>
        <w:r>
          <w:rPr/>
          <w:fldChar w:fldCharType="end"/>
        </w:r>
      </w:p>
    </w:sdtContent>
  </w:sdt>
  <w:p>
    <w:pPr>
      <w:pStyle w:val="Cabecera"/>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Calibri" w:cs="" w:cstheme="minorBidi" w:eastAsiaTheme="minorHAnsi"/>
      <w:color w:val="auto"/>
      <w:kern w:val="0"/>
      <w:sz w:val="28"/>
      <w:szCs w:val="22"/>
      <w:lang w:val="en-US" w:eastAsia="en-US" w:bidi="ar-SA"/>
    </w:rPr>
  </w:style>
  <w:style w:type="paragraph" w:styleId="Ttulo3">
    <w:name w:val="Heading 3"/>
    <w:basedOn w:val="Ttulo"/>
    <w:next w:val="Cuerpodetex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196b7a"/>
    <w:rPr/>
  </w:style>
  <w:style w:type="character" w:styleId="PiedepginaCar" w:customStyle="1">
    <w:name w:val="Pie de página Car"/>
    <w:basedOn w:val="DefaultParagraphFont"/>
    <w:uiPriority w:val="99"/>
    <w:qFormat/>
    <w:rsid w:val="00196b7a"/>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196b7a"/>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196b7a"/>
    <w:pPr>
      <w:tabs>
        <w:tab w:val="clear" w:pos="720"/>
        <w:tab w:val="center" w:pos="4419" w:leader="none"/>
        <w:tab w:val="right" w:pos="88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LibreOffice/7.3.3.2$Windows_X86_64 LibreOffice_project/d1d0ea68f081ee2800a922cac8f79445e4603348</Application>
  <AppVersion>15.0000</AppVersion>
  <Pages>3</Pages>
  <Words>1063</Words>
  <Characters>5654</Characters>
  <CharactersWithSpaces>6701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2025-07-02T23:30:00Z</dcterms:created>
  <dc:creator>Ricardo</dc:creator>
  <dc:description/>
  <dc:language>es-AR</dc:language>
  <cp:lastModifiedBy/>
  <dcterms:modified xsi:type="dcterms:W3CDTF">2025-07-04T10:24:46Z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