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CA52" w14:textId="77777777" w:rsidR="00243BA9" w:rsidRPr="00661D0F" w:rsidRDefault="00243BA9" w:rsidP="00661D0F">
      <w:pPr>
        <w:pBdr>
          <w:bottom w:val="single" w:sz="4" w:space="0" w:color="000000"/>
        </w:pBdr>
        <w:spacing w:after="200" w:line="360" w:lineRule="auto"/>
        <w:rPr>
          <w:rFonts w:ascii="Arial" w:hAnsi="Arial" w:cs="Arial"/>
          <w:sz w:val="24"/>
          <w:szCs w:val="24"/>
        </w:rPr>
      </w:pPr>
      <w:r w:rsidRPr="00661D0F">
        <w:rPr>
          <w:rFonts w:ascii="Arial" w:hAnsi="Arial" w:cs="Arial"/>
          <w:sz w:val="24"/>
          <w:szCs w:val="24"/>
        </w:rPr>
        <w:object w:dxaOrig="11610" w:dyaOrig="1620" w14:anchorId="0D128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2.75pt;height:60.75pt;visibility:visible" o:ole="">
            <v:imagedata r:id="rId8" o:title=""/>
          </v:shape>
          <o:OLEObject Type="Embed" ProgID="StaticMetafile" ShapeID="Object 1" DrawAspect="Content" ObjectID="_1818395730" r:id="rId9"/>
        </w:object>
      </w:r>
    </w:p>
    <w:p w14:paraId="1FF55F6B" w14:textId="77777777" w:rsidR="00243BA9" w:rsidRPr="00661D0F" w:rsidRDefault="00243BA9" w:rsidP="00661D0F">
      <w:pPr>
        <w:rPr>
          <w:rFonts w:ascii="Arial" w:hAnsi="Arial" w:cs="Arial"/>
          <w:sz w:val="24"/>
          <w:szCs w:val="24"/>
        </w:rPr>
      </w:pPr>
    </w:p>
    <w:p w14:paraId="235A451E" w14:textId="0FFEF4AF" w:rsidR="00243BA9" w:rsidRPr="00661D0F" w:rsidRDefault="00F02947" w:rsidP="00661D0F">
      <w:pPr>
        <w:spacing w:after="200" w:line="360" w:lineRule="auto"/>
        <w:jc w:val="right"/>
        <w:rPr>
          <w:rFonts w:ascii="Arial" w:hAnsi="Arial" w:cs="Arial"/>
          <w:sz w:val="24"/>
          <w:szCs w:val="24"/>
        </w:rPr>
      </w:pPr>
      <w:r w:rsidRPr="00661D0F">
        <w:rPr>
          <w:rFonts w:ascii="Arial" w:hAnsi="Arial" w:cs="Arial"/>
          <w:sz w:val="24"/>
          <w:szCs w:val="24"/>
        </w:rPr>
        <w:t>Ciudad de Buenos Aires</w:t>
      </w:r>
      <w:r w:rsidR="005A5A52" w:rsidRPr="00661D0F">
        <w:rPr>
          <w:rFonts w:ascii="Arial" w:hAnsi="Arial" w:cs="Arial"/>
          <w:sz w:val="24"/>
          <w:szCs w:val="24"/>
        </w:rPr>
        <w:t xml:space="preserve">, </w:t>
      </w:r>
      <w:r w:rsidR="00661D0F" w:rsidRPr="00661D0F">
        <w:rPr>
          <w:rFonts w:ascii="Arial" w:hAnsi="Arial" w:cs="Arial"/>
          <w:sz w:val="24"/>
          <w:szCs w:val="24"/>
        </w:rPr>
        <w:t>3 de septiembre</w:t>
      </w:r>
      <w:r w:rsidR="00C6662D" w:rsidRPr="00661D0F">
        <w:rPr>
          <w:rFonts w:ascii="Arial" w:hAnsi="Arial" w:cs="Arial"/>
          <w:sz w:val="24"/>
          <w:szCs w:val="24"/>
        </w:rPr>
        <w:t xml:space="preserve"> de 202</w:t>
      </w:r>
      <w:r w:rsidR="00A07E78" w:rsidRPr="00661D0F">
        <w:rPr>
          <w:rFonts w:ascii="Arial" w:hAnsi="Arial" w:cs="Arial"/>
          <w:sz w:val="24"/>
          <w:szCs w:val="24"/>
        </w:rPr>
        <w:t>5</w:t>
      </w:r>
    </w:p>
    <w:p w14:paraId="591A610B" w14:textId="77777777" w:rsidR="00243BA9" w:rsidRPr="00661D0F" w:rsidRDefault="00243BA9" w:rsidP="00661D0F">
      <w:pPr>
        <w:spacing w:after="200" w:line="360" w:lineRule="auto"/>
        <w:rPr>
          <w:rFonts w:ascii="Arial" w:hAnsi="Arial" w:cs="Arial"/>
          <w:sz w:val="24"/>
          <w:szCs w:val="24"/>
        </w:rPr>
      </w:pPr>
    </w:p>
    <w:p w14:paraId="23B6E257" w14:textId="7AB9076D" w:rsidR="00661D0F" w:rsidRPr="00661D0F" w:rsidRDefault="00661D0F" w:rsidP="00661D0F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1D0F">
        <w:rPr>
          <w:rFonts w:ascii="Arial" w:hAnsi="Arial" w:cs="Arial"/>
          <w:b/>
          <w:sz w:val="24"/>
          <w:szCs w:val="24"/>
        </w:rPr>
        <w:t>Contundente paro nacional docente universitario: continúa la pelea por la recomposición salarial y el presupuesto</w:t>
      </w:r>
    </w:p>
    <w:p w14:paraId="3A15E744" w14:textId="77777777" w:rsidR="00661D0F" w:rsidRPr="00661D0F" w:rsidRDefault="00661D0F" w:rsidP="00661D0F">
      <w:pPr>
        <w:spacing w:after="200" w:line="360" w:lineRule="auto"/>
        <w:rPr>
          <w:rFonts w:ascii="Arial" w:hAnsi="Arial" w:cs="Arial"/>
          <w:b/>
          <w:sz w:val="24"/>
          <w:szCs w:val="24"/>
        </w:rPr>
      </w:pPr>
    </w:p>
    <w:p w14:paraId="7555F65D" w14:textId="5610F391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 xml:space="preserve">Se desarrolló </w:t>
      </w:r>
      <w:r w:rsidRPr="00661D0F">
        <w:rPr>
          <w:rFonts w:ascii="Arial" w:hAnsi="Arial" w:cs="Arial"/>
          <w:bCs/>
          <w:sz w:val="24"/>
          <w:szCs w:val="24"/>
        </w:rPr>
        <w:t xml:space="preserve">el 1 y 2 de septiembre el </w:t>
      </w:r>
      <w:r w:rsidRPr="00661D0F">
        <w:rPr>
          <w:rFonts w:ascii="Arial" w:hAnsi="Arial" w:cs="Arial"/>
          <w:bCs/>
          <w:sz w:val="24"/>
          <w:szCs w:val="24"/>
        </w:rPr>
        <w:t>paro de 48 horas que la docencia de las Universidades llevó adelante en todo el país en rechazo a la política de ajuste del Gobierno Nacional sobre los salarios, el presupuesto universitario y el sistema científico. El acatamiento al paro fue contundente.</w:t>
      </w:r>
    </w:p>
    <w:p w14:paraId="7DD945BE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La masividad de la medida y las actividades de visibilización —clases públicas, asambleas, volanteadas en rutas, charlas y conferencias de prensa— evidencian, una vez más, el hartazgo de la docencia universitaria y preuniversitaria ante la política de destrucción y vaciamiento de la universidad pública por parte del gobierno. La bronca y la indignación se profundizan aún más frente a la reciente difusión de audios que revelan hechos de corrupción en el seno del propio gobierno de Milei, al mismo tiempo que se recortan recursos esenciales para la educación superior.</w:t>
      </w:r>
    </w:p>
    <w:p w14:paraId="135582E3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El Gobierno no puede seguir mirando hacia otro lado mientras se degrada el salario docente y se desfinancia la universidad pública, mientras al mismo tiempo salen a la luz manejos turbios de fondos públicos.</w:t>
      </w:r>
    </w:p>
    <w:p w14:paraId="528AF17D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 xml:space="preserve">Por otra parte, frente a la posibilidad de que el presidente Milei vete la Ley de Financiamiento Universitario, advertimos que marcharemos nuevamente al Congreso para rechazarlo, tal como lo hicimos frente al veto a la Ley de Emergencia en Discapacidad (que logramos frenar) y al aumento para jubilados. </w:t>
      </w:r>
    </w:p>
    <w:p w14:paraId="375F3D00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Asimismo, informamos que el próximo 10 de septiembre se realizará el Plenario de Secretarias Generales, donde se evaluará este tramo del plan de acción gremial y se definirán las próximas medidas de fuerza para profundizar el plan de lucha.</w:t>
      </w:r>
    </w:p>
    <w:p w14:paraId="5BB3F4C0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lastRenderedPageBreak/>
        <w:t>Exigimos:</w:t>
      </w:r>
    </w:p>
    <w:p w14:paraId="21C15C18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•</w:t>
      </w:r>
      <w:r w:rsidRPr="00661D0F">
        <w:rPr>
          <w:rFonts w:ascii="Arial" w:hAnsi="Arial" w:cs="Arial"/>
          <w:bCs/>
          <w:sz w:val="24"/>
          <w:szCs w:val="24"/>
        </w:rPr>
        <w:tab/>
        <w:t>Apertura ya de paritarias y recomposición salarial urgente.</w:t>
      </w:r>
    </w:p>
    <w:p w14:paraId="11F6BF3E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•</w:t>
      </w:r>
      <w:r w:rsidRPr="00661D0F">
        <w:rPr>
          <w:rFonts w:ascii="Arial" w:hAnsi="Arial" w:cs="Arial"/>
          <w:bCs/>
          <w:sz w:val="24"/>
          <w:szCs w:val="24"/>
        </w:rPr>
        <w:tab/>
        <w:t>Presupuesto para las universidades públicas: infraestructura, becas, comedores y residencias. No al veto a la Ley de Financiamiento Universitario.</w:t>
      </w:r>
    </w:p>
    <w:p w14:paraId="42135BAE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240E9DD" w14:textId="77777777" w:rsidR="00661D0F" w:rsidRPr="00661D0F" w:rsidRDefault="00661D0F" w:rsidP="00661D0F">
      <w:pPr>
        <w:spacing w:after="20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61D0F">
        <w:rPr>
          <w:rFonts w:ascii="Arial" w:hAnsi="Arial" w:cs="Arial"/>
          <w:b/>
          <w:sz w:val="24"/>
          <w:szCs w:val="24"/>
        </w:rPr>
        <w:t>CONTACTOS</w:t>
      </w:r>
    </w:p>
    <w:p w14:paraId="29F7E9CB" w14:textId="4F589D59" w:rsidR="00661D0F" w:rsidRPr="00661D0F" w:rsidRDefault="00661D0F" w:rsidP="00661D0F">
      <w:pPr>
        <w:pStyle w:val="Prrafodelista"/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Francisca Staiti, Sec. General: 2616 791959</w:t>
      </w:r>
    </w:p>
    <w:p w14:paraId="5C7B9BBD" w14:textId="341BC8AC" w:rsidR="00243BA9" w:rsidRPr="00661D0F" w:rsidRDefault="00661D0F" w:rsidP="00661D0F">
      <w:pPr>
        <w:pStyle w:val="Prrafodelista"/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1D0F">
        <w:rPr>
          <w:rFonts w:ascii="Arial" w:hAnsi="Arial" w:cs="Arial"/>
          <w:bCs/>
          <w:sz w:val="24"/>
          <w:szCs w:val="24"/>
        </w:rPr>
        <w:t>Oscar Vallejos, Sec. Adjunto: 3425005108</w:t>
      </w:r>
    </w:p>
    <w:sectPr w:rsidR="00243BA9" w:rsidRPr="00661D0F" w:rsidSect="0036357D">
      <w:pgSz w:w="11906" w:h="16838"/>
      <w:pgMar w:top="993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2D4C" w14:textId="77777777" w:rsidR="00837859" w:rsidRDefault="00837859" w:rsidP="00243BA9">
      <w:r>
        <w:separator/>
      </w:r>
    </w:p>
  </w:endnote>
  <w:endnote w:type="continuationSeparator" w:id="0">
    <w:p w14:paraId="0DA197DE" w14:textId="77777777" w:rsidR="00837859" w:rsidRDefault="00837859" w:rsidP="0024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1495" w14:textId="77777777" w:rsidR="00837859" w:rsidRDefault="00837859" w:rsidP="00243BA9">
      <w:r w:rsidRPr="00243BA9">
        <w:rPr>
          <w:color w:val="000000"/>
        </w:rPr>
        <w:separator/>
      </w:r>
    </w:p>
  </w:footnote>
  <w:footnote w:type="continuationSeparator" w:id="0">
    <w:p w14:paraId="62D3E25F" w14:textId="77777777" w:rsidR="00837859" w:rsidRDefault="00837859" w:rsidP="0024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696"/>
    <w:multiLevelType w:val="hybridMultilevel"/>
    <w:tmpl w:val="8E4C6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44C"/>
    <w:multiLevelType w:val="hybridMultilevel"/>
    <w:tmpl w:val="09963F3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175"/>
    <w:multiLevelType w:val="hybridMultilevel"/>
    <w:tmpl w:val="6F9C52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257E"/>
    <w:multiLevelType w:val="hybridMultilevel"/>
    <w:tmpl w:val="6218CB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0B6"/>
    <w:multiLevelType w:val="multilevel"/>
    <w:tmpl w:val="778A5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16AE7"/>
    <w:multiLevelType w:val="hybridMultilevel"/>
    <w:tmpl w:val="25B268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55512">
    <w:abstractNumId w:val="4"/>
  </w:num>
  <w:num w:numId="2" w16cid:durableId="1961064547">
    <w:abstractNumId w:val="5"/>
  </w:num>
  <w:num w:numId="3" w16cid:durableId="470632835">
    <w:abstractNumId w:val="0"/>
  </w:num>
  <w:num w:numId="4" w16cid:durableId="404576450">
    <w:abstractNumId w:val="3"/>
  </w:num>
  <w:num w:numId="5" w16cid:durableId="388459197">
    <w:abstractNumId w:val="2"/>
  </w:num>
  <w:num w:numId="6" w16cid:durableId="100945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E7"/>
    <w:rsid w:val="00040203"/>
    <w:rsid w:val="00047CE4"/>
    <w:rsid w:val="001C5DD7"/>
    <w:rsid w:val="002220E2"/>
    <w:rsid w:val="00243BA9"/>
    <w:rsid w:val="00245510"/>
    <w:rsid w:val="0024581C"/>
    <w:rsid w:val="002F2CDA"/>
    <w:rsid w:val="0036357D"/>
    <w:rsid w:val="003C685E"/>
    <w:rsid w:val="003F061A"/>
    <w:rsid w:val="00417361"/>
    <w:rsid w:val="004509EC"/>
    <w:rsid w:val="004F3F8A"/>
    <w:rsid w:val="00510379"/>
    <w:rsid w:val="00516959"/>
    <w:rsid w:val="005A5A52"/>
    <w:rsid w:val="005E4E7C"/>
    <w:rsid w:val="00624861"/>
    <w:rsid w:val="00641351"/>
    <w:rsid w:val="0065465A"/>
    <w:rsid w:val="00661D0F"/>
    <w:rsid w:val="006B1367"/>
    <w:rsid w:val="006C3620"/>
    <w:rsid w:val="006F0D1F"/>
    <w:rsid w:val="00723E11"/>
    <w:rsid w:val="00810760"/>
    <w:rsid w:val="0081546E"/>
    <w:rsid w:val="00824E89"/>
    <w:rsid w:val="00837859"/>
    <w:rsid w:val="008973FF"/>
    <w:rsid w:val="008A184F"/>
    <w:rsid w:val="008D2859"/>
    <w:rsid w:val="0091569C"/>
    <w:rsid w:val="00A07E78"/>
    <w:rsid w:val="00A32CFD"/>
    <w:rsid w:val="00AA00D8"/>
    <w:rsid w:val="00AD441A"/>
    <w:rsid w:val="00AF237E"/>
    <w:rsid w:val="00B01DE7"/>
    <w:rsid w:val="00B07ED2"/>
    <w:rsid w:val="00B273B8"/>
    <w:rsid w:val="00B924DB"/>
    <w:rsid w:val="00B92523"/>
    <w:rsid w:val="00BA2C78"/>
    <w:rsid w:val="00BE016E"/>
    <w:rsid w:val="00C46EF7"/>
    <w:rsid w:val="00C6662D"/>
    <w:rsid w:val="00C7672E"/>
    <w:rsid w:val="00DE7617"/>
    <w:rsid w:val="00ED73BA"/>
    <w:rsid w:val="00EE207C"/>
    <w:rsid w:val="00F02947"/>
    <w:rsid w:val="00F116CB"/>
    <w:rsid w:val="00F4271F"/>
    <w:rsid w:val="00FA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4C72"/>
  <w15:docId w15:val="{1ECE5E3A-425E-4915-B4A2-FAC9D61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3BA9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243BA9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3C68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Documents\PRENSA%202023\convocatoria%20MECH%2014042026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01D40-3F65-4D5A-A5A4-89F74AC2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convocatoria MECH 140420263</Template>
  <TotalTime>5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Belén Spinetta</cp:lastModifiedBy>
  <cp:revision>2</cp:revision>
  <cp:lastPrinted>2024-01-16T15:59:00Z</cp:lastPrinted>
  <dcterms:created xsi:type="dcterms:W3CDTF">2025-09-03T12:09:00Z</dcterms:created>
  <dcterms:modified xsi:type="dcterms:W3CDTF">2025-09-03T12:09:00Z</dcterms:modified>
</cp:coreProperties>
</file>