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332F7A" w:rsidRDefault="002F43DD">
      <w:pPr>
        <w:jc w:val="both"/>
        <w:rPr>
          <w:rFonts w:ascii="Roboto" w:eastAsia="Roboto" w:hAnsi="Roboto" w:cs="Roboto"/>
          <w:sz w:val="21"/>
          <w:szCs w:val="21"/>
          <w:highlight w:val="white"/>
        </w:rPr>
      </w:pPr>
      <w:bookmarkStart w:id="0" w:name="_GoBack"/>
      <w:bookmarkEnd w:id="0"/>
      <w:r>
        <w:rPr>
          <w:rFonts w:ascii="Roboto" w:eastAsia="Roboto" w:hAnsi="Roboto" w:cs="Roboto"/>
          <w:b/>
          <w:bCs/>
          <w:color w:val="3D85C6"/>
          <w:sz w:val="21"/>
          <w:szCs w:val="21"/>
          <w:highlight w:val="white"/>
        </w:rPr>
        <w:t>Fuente</w:t>
      </w:r>
      <w:r>
        <w:rPr>
          <w:rFonts w:ascii="Roboto" w:eastAsia="Roboto" w:hAnsi="Roboto" w:cs="Roboto"/>
          <w:sz w:val="21"/>
          <w:szCs w:val="21"/>
          <w:highlight w:val="white"/>
        </w:rPr>
        <w:t>:</w:t>
      </w:r>
    </w:p>
    <w:p w14:paraId="00000002" w14:textId="77777777" w:rsidR="00332F7A" w:rsidRDefault="002F43DD">
      <w:pPr>
        <w:spacing w:after="200"/>
        <w:jc w:val="both"/>
        <w:rPr>
          <w:rFonts w:ascii="Roboto" w:eastAsia="Roboto" w:hAnsi="Roboto" w:cs="Roboto"/>
          <w:sz w:val="18"/>
          <w:szCs w:val="18"/>
          <w:highlight w:val="white"/>
        </w:rPr>
      </w:pPr>
      <w:r>
        <w:rPr>
          <w:rFonts w:ascii="Roboto" w:eastAsia="Roboto" w:hAnsi="Roboto" w:cs="Roboto"/>
          <w:b/>
          <w:bCs/>
          <w:sz w:val="21"/>
          <w:szCs w:val="21"/>
          <w:highlight w:val="white"/>
        </w:rPr>
        <w:t>Lic. GASTÓN BOIREAU</w:t>
      </w:r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r>
        <w:rPr>
          <w:rFonts w:ascii="Roboto" w:eastAsia="Roboto" w:hAnsi="Roboto" w:cs="Roboto"/>
          <w:b/>
          <w:bCs/>
          <w:sz w:val="21"/>
          <w:szCs w:val="21"/>
          <w:highlight w:val="white"/>
        </w:rPr>
        <w:t>LAHORE</w:t>
      </w:r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r>
        <w:rPr>
          <w:rFonts w:ascii="Roboto" w:eastAsia="Roboto" w:hAnsi="Roboto" w:cs="Roboto"/>
          <w:sz w:val="18"/>
          <w:szCs w:val="18"/>
          <w:highlight w:val="white"/>
        </w:rPr>
        <w:t xml:space="preserve">(Fundador </w:t>
      </w:r>
      <w:proofErr w:type="spellStart"/>
      <w:r>
        <w:rPr>
          <w:rFonts w:ascii="Roboto" w:eastAsia="Roboto" w:hAnsi="Roboto" w:cs="Roboto"/>
          <w:sz w:val="18"/>
          <w:szCs w:val="18"/>
          <w:highlight w:val="white"/>
        </w:rPr>
        <w:t>DEIBme</w:t>
      </w:r>
      <w:proofErr w:type="spellEnd"/>
      <w:r>
        <w:rPr>
          <w:rFonts w:ascii="Roboto" w:eastAsia="Roboto" w:hAnsi="Roboto" w:cs="Roboto"/>
          <w:sz w:val="18"/>
          <w:szCs w:val="18"/>
          <w:highlight w:val="white"/>
        </w:rPr>
        <w:t>) Licenciado en Recursos Humanos, Master en Estudios de Mujeres, Género y Ciudadanía.</w:t>
      </w:r>
      <w:r>
        <w:rPr>
          <w:rFonts w:ascii="Roboto" w:eastAsia="Roboto" w:hAnsi="Roboto" w:cs="Roboto"/>
          <w:sz w:val="18"/>
          <w:szCs w:val="18"/>
          <w:highlight w:val="white"/>
        </w:rPr>
        <w:br/>
      </w:r>
      <w:r>
        <w:rPr>
          <w:rFonts w:ascii="Roboto" w:eastAsia="Roboto" w:hAnsi="Roboto" w:cs="Roboto"/>
          <w:sz w:val="18"/>
          <w:szCs w:val="18"/>
          <w:highlight w:val="white"/>
        </w:rPr>
        <w:br/>
      </w:r>
      <w:r>
        <w:rPr>
          <w:rFonts w:ascii="Roboto" w:eastAsia="Roboto" w:hAnsi="Roboto" w:cs="Roboto"/>
          <w:b/>
          <w:bCs/>
          <w:sz w:val="21"/>
          <w:szCs w:val="21"/>
          <w:highlight w:val="white"/>
        </w:rPr>
        <w:t>Lic. FLORENCIA RODRIGUEZ</w:t>
      </w:r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r>
        <w:rPr>
          <w:rFonts w:ascii="Roboto" w:eastAsia="Roboto" w:hAnsi="Roboto" w:cs="Roboto"/>
          <w:sz w:val="18"/>
          <w:szCs w:val="18"/>
          <w:highlight w:val="white"/>
        </w:rPr>
        <w:t>(</w:t>
      </w:r>
      <w:proofErr w:type="spellStart"/>
      <w:r>
        <w:rPr>
          <w:rFonts w:ascii="Roboto" w:eastAsia="Roboto" w:hAnsi="Roboto" w:cs="Roboto"/>
          <w:sz w:val="18"/>
          <w:szCs w:val="18"/>
          <w:highlight w:val="white"/>
        </w:rPr>
        <w:t>DEIBme</w:t>
      </w:r>
      <w:proofErr w:type="spellEnd"/>
      <w:r>
        <w:rPr>
          <w:rFonts w:ascii="Roboto" w:eastAsia="Roboto" w:hAnsi="Roboto" w:cs="Roboto"/>
          <w:sz w:val="18"/>
          <w:szCs w:val="18"/>
          <w:highlight w:val="white"/>
        </w:rPr>
        <w:t xml:space="preserve">) Lic. </w:t>
      </w:r>
      <w:proofErr w:type="gramStart"/>
      <w:r>
        <w:rPr>
          <w:rFonts w:ascii="Roboto" w:eastAsia="Roboto" w:hAnsi="Roboto" w:cs="Roboto"/>
          <w:sz w:val="18"/>
          <w:szCs w:val="18"/>
          <w:highlight w:val="white"/>
        </w:rPr>
        <w:t>en</w:t>
      </w:r>
      <w:proofErr w:type="gramEnd"/>
      <w:r>
        <w:rPr>
          <w:rFonts w:ascii="Roboto" w:eastAsia="Roboto" w:hAnsi="Roboto" w:cs="Roboto"/>
          <w:sz w:val="18"/>
          <w:szCs w:val="18"/>
          <w:highlight w:val="white"/>
        </w:rPr>
        <w:t xml:space="preserve"> Psicología Laboral con enfoque en Género y Diversidad</w:t>
      </w:r>
    </w:p>
    <w:p w14:paraId="00000003" w14:textId="77777777" w:rsidR="00332F7A" w:rsidRDefault="002F43DD">
      <w:pPr>
        <w:jc w:val="both"/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bCs/>
          <w:color w:val="3D85C6"/>
          <w:sz w:val="21"/>
          <w:szCs w:val="21"/>
          <w:highlight w:val="white"/>
        </w:rPr>
        <w:t>Referencia de contacto</w:t>
      </w:r>
      <w:r>
        <w:rPr>
          <w:rFonts w:ascii="Roboto" w:eastAsia="Roboto" w:hAnsi="Roboto" w:cs="Roboto"/>
          <w:sz w:val="21"/>
          <w:szCs w:val="21"/>
          <w:highlight w:val="white"/>
        </w:rPr>
        <w:t>:</w:t>
      </w:r>
      <w:r>
        <w:rPr>
          <w:rFonts w:ascii="Roboto" w:eastAsia="Roboto" w:hAnsi="Roboto" w:cs="Roboto"/>
          <w:sz w:val="21"/>
          <w:szCs w:val="21"/>
          <w:highlight w:val="white"/>
        </w:rPr>
        <w:br/>
      </w:r>
      <w:r>
        <w:rPr>
          <w:rFonts w:ascii="Roboto" w:eastAsia="Roboto" w:hAnsi="Roboto" w:cs="Roboto"/>
          <w:b/>
          <w:bCs/>
          <w:sz w:val="20"/>
          <w:szCs w:val="20"/>
          <w:highlight w:val="white"/>
        </w:rPr>
        <w:t>GASTON BOIREAU LAHORE</w:t>
      </w:r>
      <w:r>
        <w:rPr>
          <w:rFonts w:ascii="Roboto" w:eastAsia="Roboto" w:hAnsi="Roboto" w:cs="Roboto"/>
          <w:sz w:val="20"/>
          <w:szCs w:val="20"/>
          <w:highlight w:val="white"/>
        </w:rPr>
        <w:br/>
      </w:r>
      <w:r>
        <w:rPr>
          <w:rFonts w:ascii="Roboto" w:eastAsia="Roboto" w:hAnsi="Roboto" w:cs="Roboto"/>
          <w:b/>
          <w:bCs/>
          <w:sz w:val="20"/>
          <w:szCs w:val="20"/>
          <w:highlight w:val="white"/>
        </w:rPr>
        <w:t>Correo electrónico</w:t>
      </w:r>
      <w:r>
        <w:rPr>
          <w:rFonts w:ascii="Roboto" w:eastAsia="Roboto" w:hAnsi="Roboto" w:cs="Roboto"/>
          <w:sz w:val="20"/>
          <w:szCs w:val="20"/>
          <w:highlight w:val="white"/>
        </w:rPr>
        <w:t>: gaston@deibme.com</w:t>
      </w:r>
    </w:p>
    <w:p w14:paraId="00000004" w14:textId="77777777" w:rsidR="00332F7A" w:rsidRDefault="002F43DD">
      <w:pPr>
        <w:jc w:val="both"/>
        <w:rPr>
          <w:b/>
          <w:bCs/>
          <w:sz w:val="34"/>
          <w:szCs w:val="34"/>
        </w:rPr>
      </w:pPr>
      <w:r>
        <w:rPr>
          <w:rFonts w:ascii="Roboto" w:eastAsia="Roboto" w:hAnsi="Roboto" w:cs="Roboto"/>
          <w:b/>
          <w:bCs/>
          <w:sz w:val="20"/>
          <w:szCs w:val="20"/>
          <w:highlight w:val="white"/>
        </w:rPr>
        <w:t>Teléfono (</w:t>
      </w:r>
      <w:proofErr w:type="spellStart"/>
      <w:r>
        <w:rPr>
          <w:rFonts w:ascii="Roboto" w:eastAsia="Roboto" w:hAnsi="Roboto" w:cs="Roboto"/>
          <w:b/>
          <w:bCs/>
          <w:sz w:val="20"/>
          <w:szCs w:val="20"/>
          <w:highlight w:val="white"/>
        </w:rPr>
        <w:t>WhatsApp</w:t>
      </w:r>
      <w:proofErr w:type="spellEnd"/>
      <w:r>
        <w:rPr>
          <w:rFonts w:ascii="Roboto" w:eastAsia="Roboto" w:hAnsi="Roboto" w:cs="Roboto"/>
          <w:b/>
          <w:bCs/>
          <w:sz w:val="20"/>
          <w:szCs w:val="20"/>
          <w:highlight w:val="white"/>
        </w:rPr>
        <w:t>)</w:t>
      </w:r>
      <w:r>
        <w:rPr>
          <w:rFonts w:ascii="Roboto" w:eastAsia="Roboto" w:hAnsi="Roboto" w:cs="Roboto"/>
          <w:sz w:val="20"/>
          <w:szCs w:val="20"/>
          <w:highlight w:val="white"/>
        </w:rPr>
        <w:t xml:space="preserve">: +54 9 </w:t>
      </w:r>
      <w:bdo w:val="ltr">
        <w:r>
          <w:rPr>
            <w:rFonts w:ascii="Roboto" w:eastAsia="Roboto" w:hAnsi="Roboto" w:cs="Roboto"/>
            <w:sz w:val="20"/>
            <w:szCs w:val="20"/>
            <w:highlight w:val="white"/>
          </w:rPr>
          <w:t>11 6676 3942</w:t>
        </w:r>
        <w:r>
          <w:rPr>
            <w:rFonts w:ascii="Roboto" w:eastAsia="Roboto" w:hAnsi="Roboto" w:cs="Roboto"/>
            <w:sz w:val="20"/>
            <w:szCs w:val="20"/>
            <w:highlight w:val="white"/>
          </w:rPr>
          <w:t>‬ // +34 689 875 111</w:t>
        </w:r>
      </w:bdo>
    </w:p>
    <w:p w14:paraId="00000005" w14:textId="77777777" w:rsidR="00332F7A" w:rsidRDefault="002F43DD">
      <w:pPr>
        <w:pStyle w:val="Ttulo2"/>
        <w:keepNext w:val="0"/>
        <w:keepLines w:val="0"/>
        <w:shd w:val="clear" w:color="auto" w:fill="FFFFFF"/>
        <w:spacing w:after="80"/>
        <w:rPr>
          <w:b/>
          <w:bCs/>
          <w:sz w:val="34"/>
          <w:szCs w:val="34"/>
        </w:rPr>
      </w:pPr>
      <w:bookmarkStart w:id="1" w:name="_7h05gwd28xq6" w:colFirst="0" w:colLast="0"/>
      <w:bookmarkEnd w:id="1"/>
      <w:r>
        <w:pict w14:anchorId="5BE1369D">
          <v:rect id="_x0000_i1025" style="width:0;height:1.5pt" o:hralign="center" o:hrstd="t" o:hr="t" fillcolor="#a0a0a0" stroked="f"/>
        </w:pict>
      </w:r>
    </w:p>
    <w:p w14:paraId="00000006" w14:textId="77777777" w:rsidR="00332F7A" w:rsidRDefault="002F43DD">
      <w:pPr>
        <w:pStyle w:val="Ttulo2"/>
        <w:keepNext w:val="0"/>
        <w:keepLines w:val="0"/>
        <w:shd w:val="clear" w:color="auto" w:fill="FFFFFF"/>
        <w:spacing w:after="80"/>
        <w:rPr>
          <w:b/>
          <w:bCs/>
          <w:sz w:val="34"/>
          <w:szCs w:val="34"/>
        </w:rPr>
      </w:pPr>
      <w:bookmarkStart w:id="2" w:name="_swmwhiiwu8xw" w:colFirst="0" w:colLast="0"/>
      <w:bookmarkEnd w:id="2"/>
      <w:r>
        <w:rPr>
          <w:b/>
          <w:bCs/>
          <w:sz w:val="34"/>
          <w:szCs w:val="34"/>
        </w:rPr>
        <w:t>Punto de partida: ShopGallery y el compromiso de la prevención de la violencia en el trabajo junto a DEIBme</w:t>
      </w:r>
    </w:p>
    <w:p w14:paraId="00000007" w14:textId="77777777" w:rsidR="00332F7A" w:rsidRDefault="002F43DD">
      <w:pPr>
        <w:shd w:val="clear" w:color="auto" w:fill="FFFFFF"/>
        <w:spacing w:before="240" w:after="240"/>
        <w:rPr>
          <w:sz w:val="20"/>
          <w:szCs w:val="20"/>
        </w:rPr>
      </w:pPr>
      <w:r>
        <w:rPr>
          <w:sz w:val="20"/>
          <w:szCs w:val="20"/>
        </w:rPr>
        <w:t>Bajo la premisa de que no se puede sostener la excelencia en el servicio si los equipos no sienten la seguridad de ser tratados con respeto, ShopGallery y la consultora DEIBme lanzaron “Punto de partida”. Esta iniciativa busca sensibilizar, prevenir y brin</w:t>
      </w:r>
      <w:r>
        <w:rPr>
          <w:sz w:val="20"/>
          <w:szCs w:val="20"/>
        </w:rPr>
        <w:t>dar herramientas concretas frente a la violencia y el acoso en el lugar de trabajo.</w:t>
      </w:r>
    </w:p>
    <w:p w14:paraId="00000008" w14:textId="77777777" w:rsidR="00332F7A" w:rsidRDefault="002F43DD">
      <w:pPr>
        <w:shd w:val="clear" w:color="auto" w:fill="FFFFFF"/>
        <w:spacing w:before="240" w:after="240"/>
        <w:rPr>
          <w:sz w:val="20"/>
          <w:szCs w:val="20"/>
        </w:rPr>
      </w:pPr>
      <w:r>
        <w:rPr>
          <w:sz w:val="20"/>
          <w:szCs w:val="20"/>
        </w:rPr>
        <w:t>El proyecto integra el interés de la empresa y la participación del sindicato, entendiendo que el cuidado de las personas es un terreno común con responsabilidades comparti</w:t>
      </w:r>
      <w:r>
        <w:rPr>
          <w:sz w:val="20"/>
          <w:szCs w:val="20"/>
        </w:rPr>
        <w:t>das. A través de una fase previa de escucha anónima y talleres transversales para toda la organización, se busca que el respeto y la seguridad sean un hábito que se entrena todos los días.</w:t>
      </w:r>
    </w:p>
    <w:p w14:paraId="00000009" w14:textId="77777777" w:rsidR="00332F7A" w:rsidRDefault="002F43DD">
      <w:pPr>
        <w:pStyle w:val="Ttulo3"/>
        <w:keepNext w:val="0"/>
        <w:keepLines w:val="0"/>
        <w:shd w:val="clear" w:color="auto" w:fill="FFFFFF"/>
        <w:spacing w:before="280"/>
        <w:rPr>
          <w:sz w:val="20"/>
          <w:szCs w:val="20"/>
        </w:rPr>
      </w:pPr>
      <w:bookmarkStart w:id="3" w:name="_9qjj7cl5hm6p" w:colFirst="0" w:colLast="0"/>
      <w:bookmarkEnd w:id="3"/>
      <w:r>
        <w:rPr>
          <w:b/>
          <w:bCs/>
          <w:color w:val="000000"/>
          <w:sz w:val="26"/>
          <w:szCs w:val="26"/>
        </w:rPr>
        <w:t>Diseñar desde la experiencia y la escucha</w:t>
      </w:r>
      <w:r>
        <w:rPr>
          <w:b/>
          <w:bCs/>
          <w:color w:val="000000"/>
          <w:sz w:val="26"/>
          <w:szCs w:val="26"/>
        </w:rPr>
        <w:br/>
      </w:r>
      <w:r>
        <w:rPr>
          <w:sz w:val="20"/>
          <w:szCs w:val="20"/>
        </w:rPr>
        <w:t>Para co-crear esta propue</w:t>
      </w:r>
      <w:r>
        <w:rPr>
          <w:sz w:val="20"/>
          <w:szCs w:val="20"/>
        </w:rPr>
        <w:t>sta, los equipos de Recursos Humanos de ShopGallery y el equipo de DEIBme realizaron una fase de escucha previa. Mediante una encuesta confidencial, se mapearon vivencias sobre maltrato y agresiones, incluyendo aquellas provenientes de clientes, lo que per</w:t>
      </w:r>
      <w:r>
        <w:rPr>
          <w:sz w:val="20"/>
          <w:szCs w:val="20"/>
        </w:rPr>
        <w:t>mitió que los talleres se enfocaran en la realidad interna y no en supuestos.</w:t>
      </w:r>
    </w:p>
    <w:p w14:paraId="0000000A" w14:textId="77777777" w:rsidR="00332F7A" w:rsidRDefault="002F43DD">
      <w:pPr>
        <w:pStyle w:val="Ttulo3"/>
        <w:keepNext w:val="0"/>
        <w:keepLines w:val="0"/>
        <w:shd w:val="clear" w:color="auto" w:fill="FFFFFF"/>
        <w:spacing w:before="280"/>
        <w:rPr>
          <w:sz w:val="20"/>
          <w:szCs w:val="20"/>
        </w:rPr>
      </w:pPr>
      <w:bookmarkStart w:id="4" w:name="_ojigdrc7xqwy" w:colFirst="0" w:colLast="0"/>
      <w:bookmarkEnd w:id="4"/>
      <w:r>
        <w:rPr>
          <w:b/>
          <w:bCs/>
          <w:color w:val="000000"/>
          <w:sz w:val="26"/>
          <w:szCs w:val="26"/>
        </w:rPr>
        <w:t>El taller: ver, pensar y actuar</w:t>
      </w:r>
      <w:r>
        <w:rPr>
          <w:b/>
          <w:bCs/>
          <w:color w:val="000000"/>
          <w:sz w:val="26"/>
          <w:szCs w:val="26"/>
        </w:rPr>
        <w:br/>
      </w:r>
      <w:r>
        <w:rPr>
          <w:sz w:val="20"/>
          <w:szCs w:val="20"/>
        </w:rPr>
        <w:t>El diseño de la capacitación se basó en que, para actuar frente a la violencia, primero es necesario entender cómo opera:</w:t>
      </w:r>
    </w:p>
    <w:p w14:paraId="0000000B" w14:textId="77777777" w:rsidR="00332F7A" w:rsidRDefault="002F43DD">
      <w:pPr>
        <w:numPr>
          <w:ilvl w:val="0"/>
          <w:numId w:val="2"/>
        </w:numPr>
        <w:shd w:val="clear" w:color="auto" w:fill="FFFFFF"/>
        <w:spacing w:before="240"/>
        <w:rPr>
          <w:sz w:val="20"/>
          <w:szCs w:val="20"/>
        </w:rPr>
      </w:pPr>
      <w:r>
        <w:rPr>
          <w:b/>
          <w:bCs/>
          <w:sz w:val="20"/>
          <w:szCs w:val="20"/>
        </w:rPr>
        <w:t>Ver:</w:t>
      </w:r>
      <w:r>
        <w:rPr>
          <w:sz w:val="20"/>
          <w:szCs w:val="20"/>
        </w:rPr>
        <w:t xml:space="preserve"> Entrenar la mirada </w:t>
      </w:r>
      <w:r>
        <w:rPr>
          <w:sz w:val="20"/>
          <w:szCs w:val="20"/>
        </w:rPr>
        <w:t>para nombrar qué es violencia y desnaturalizar prácticas cotidianas que generan daño aunque parezcan "normales".</w:t>
      </w:r>
      <w:r>
        <w:rPr>
          <w:sz w:val="20"/>
          <w:szCs w:val="20"/>
        </w:rPr>
        <w:br/>
      </w:r>
    </w:p>
    <w:p w14:paraId="0000000C" w14:textId="77777777" w:rsidR="00332F7A" w:rsidRDefault="002F43DD">
      <w:pPr>
        <w:numPr>
          <w:ilvl w:val="0"/>
          <w:numId w:val="2"/>
        </w:numPr>
        <w:shd w:val="clear" w:color="auto" w:fill="FFFFFF"/>
        <w:rPr>
          <w:sz w:val="20"/>
          <w:szCs w:val="20"/>
        </w:rPr>
      </w:pPr>
      <w:r>
        <w:rPr>
          <w:b/>
          <w:bCs/>
          <w:sz w:val="20"/>
          <w:szCs w:val="20"/>
        </w:rPr>
        <w:t>Pensar:</w:t>
      </w:r>
      <w:r>
        <w:rPr>
          <w:sz w:val="20"/>
          <w:szCs w:val="20"/>
        </w:rPr>
        <w:t xml:space="preserve"> Comprender el "iceberg de la violencia" (formas de maltrato invisibles) y la "ruta crítica", que es el camino entre reconocer una situ</w:t>
      </w:r>
      <w:r>
        <w:rPr>
          <w:sz w:val="20"/>
          <w:szCs w:val="20"/>
        </w:rPr>
        <w:t>ación, pedir ayuda y realizar la denuncia.</w:t>
      </w:r>
      <w:r>
        <w:rPr>
          <w:sz w:val="20"/>
          <w:szCs w:val="20"/>
        </w:rPr>
        <w:br/>
      </w:r>
    </w:p>
    <w:p w14:paraId="0000000D" w14:textId="77777777" w:rsidR="00332F7A" w:rsidRDefault="002F43DD">
      <w:pPr>
        <w:numPr>
          <w:ilvl w:val="0"/>
          <w:numId w:val="2"/>
        </w:numPr>
        <w:shd w:val="clear" w:color="auto" w:fill="FFFFFF"/>
        <w:spacing w:after="240"/>
        <w:rPr>
          <w:sz w:val="20"/>
          <w:szCs w:val="20"/>
        </w:rPr>
      </w:pPr>
      <w:r>
        <w:rPr>
          <w:b/>
          <w:bCs/>
          <w:sz w:val="20"/>
          <w:szCs w:val="20"/>
        </w:rPr>
        <w:t>Actuar:</w:t>
      </w:r>
      <w:r>
        <w:rPr>
          <w:sz w:val="20"/>
          <w:szCs w:val="20"/>
        </w:rPr>
        <w:t xml:space="preserve"> Construir buenas prácticas para intervenir, acompañar, derivar y no dejar sola a la persona afectada.</w:t>
      </w:r>
    </w:p>
    <w:p w14:paraId="0000000E" w14:textId="77777777" w:rsidR="00332F7A" w:rsidRDefault="002F43DD">
      <w:pPr>
        <w:pStyle w:val="Ttulo3"/>
        <w:keepNext w:val="0"/>
        <w:keepLines w:val="0"/>
        <w:shd w:val="clear" w:color="auto" w:fill="FFFFFF"/>
        <w:spacing w:before="280"/>
        <w:rPr>
          <w:sz w:val="20"/>
          <w:szCs w:val="20"/>
        </w:rPr>
      </w:pPr>
      <w:bookmarkStart w:id="5" w:name="_3jnsxmjqmk1k" w:colFirst="0" w:colLast="0"/>
      <w:bookmarkEnd w:id="5"/>
      <w:r>
        <w:rPr>
          <w:b/>
          <w:bCs/>
          <w:color w:val="000000"/>
          <w:sz w:val="26"/>
          <w:szCs w:val="26"/>
        </w:rPr>
        <w:lastRenderedPageBreak/>
        <w:t>Un compromiso de toda la comunidad</w:t>
      </w:r>
      <w:r>
        <w:rPr>
          <w:b/>
          <w:bCs/>
          <w:color w:val="000000"/>
          <w:sz w:val="26"/>
          <w:szCs w:val="26"/>
        </w:rPr>
        <w:br/>
      </w:r>
      <w:r>
        <w:rPr>
          <w:sz w:val="20"/>
          <w:szCs w:val="20"/>
        </w:rPr>
        <w:t>Los talleres llegaron a todas las personas de ShopGallery, reforzan</w:t>
      </w:r>
      <w:r>
        <w:rPr>
          <w:sz w:val="20"/>
          <w:szCs w:val="20"/>
        </w:rPr>
        <w:t>do la idea de que la violencia no pertenece a un área o jerarquía específica, sino que es un tema de todos.</w:t>
      </w:r>
    </w:p>
    <w:p w14:paraId="0000000F" w14:textId="77777777" w:rsidR="00332F7A" w:rsidRDefault="002F43DD">
      <w:pPr>
        <w:numPr>
          <w:ilvl w:val="0"/>
          <w:numId w:val="1"/>
        </w:numPr>
        <w:shd w:val="clear" w:color="auto" w:fill="FFFFFF"/>
        <w:spacing w:before="240"/>
        <w:rPr>
          <w:sz w:val="20"/>
          <w:szCs w:val="20"/>
        </w:rPr>
      </w:pPr>
      <w:r>
        <w:rPr>
          <w:b/>
          <w:bCs/>
          <w:sz w:val="20"/>
          <w:szCs w:val="20"/>
        </w:rPr>
        <w:t>Erica Alanis (Recursos Humanos):</w:t>
      </w:r>
      <w:r>
        <w:rPr>
          <w:sz w:val="20"/>
          <w:szCs w:val="20"/>
        </w:rPr>
        <w:t xml:space="preserve"> “Buscamos abrir un espacio cuidado para hablar de vínculos y acompañar de una manera más humana. No minimizamos lo </w:t>
      </w:r>
      <w:r>
        <w:rPr>
          <w:sz w:val="20"/>
          <w:szCs w:val="20"/>
        </w:rPr>
        <w:t>que el otro siente”.</w:t>
      </w:r>
    </w:p>
    <w:p w14:paraId="00000010" w14:textId="77777777" w:rsidR="00332F7A" w:rsidRDefault="002F43DD">
      <w:pPr>
        <w:numPr>
          <w:ilvl w:val="0"/>
          <w:numId w:val="1"/>
        </w:numPr>
        <w:shd w:val="clear" w:color="auto" w:fill="FFFFFF"/>
        <w:rPr>
          <w:sz w:val="20"/>
          <w:szCs w:val="20"/>
        </w:rPr>
      </w:pPr>
      <w:r>
        <w:rPr>
          <w:b/>
          <w:bCs/>
          <w:sz w:val="20"/>
          <w:szCs w:val="20"/>
        </w:rPr>
        <w:t>Sergio Servía (Gerente de Ventas):</w:t>
      </w:r>
      <w:r>
        <w:rPr>
          <w:sz w:val="20"/>
          <w:szCs w:val="20"/>
        </w:rPr>
        <w:t xml:space="preserve"> “Prevenir la violencia es cuidar a nuestra gente. Invertir en este proceso es invertir en bienestar y en un futuro compartido”.</w:t>
      </w:r>
    </w:p>
    <w:p w14:paraId="00000011" w14:textId="77777777" w:rsidR="00332F7A" w:rsidRDefault="002F43DD">
      <w:pPr>
        <w:numPr>
          <w:ilvl w:val="0"/>
          <w:numId w:val="1"/>
        </w:numPr>
        <w:shd w:val="clear" w:color="auto" w:fill="FFFFFF"/>
        <w:spacing w:after="240"/>
        <w:rPr>
          <w:sz w:val="20"/>
          <w:szCs w:val="20"/>
        </w:rPr>
      </w:pPr>
      <w:r>
        <w:rPr>
          <w:b/>
          <w:bCs/>
          <w:sz w:val="20"/>
          <w:szCs w:val="20"/>
        </w:rPr>
        <w:t>Alejandra Monteros (Delegada Sindical):</w:t>
      </w:r>
      <w:r>
        <w:rPr>
          <w:sz w:val="20"/>
          <w:szCs w:val="20"/>
        </w:rPr>
        <w:t xml:space="preserve"> “Estos espacios son muy importantes para el bienestar del equipo; nos acercan a una convivencia menos nociva y con menos conflictos”.</w:t>
      </w:r>
    </w:p>
    <w:p w14:paraId="00000012" w14:textId="77777777" w:rsidR="00332F7A" w:rsidRDefault="002F43DD">
      <w:pPr>
        <w:pStyle w:val="Ttulo3"/>
        <w:keepNext w:val="0"/>
        <w:keepLines w:val="0"/>
        <w:shd w:val="clear" w:color="auto" w:fill="FFFFFF"/>
        <w:spacing w:before="280"/>
        <w:rPr>
          <w:sz w:val="20"/>
          <w:szCs w:val="20"/>
        </w:rPr>
      </w:pPr>
      <w:bookmarkStart w:id="6" w:name="_pkxvctu58xzz" w:colFirst="0" w:colLast="0"/>
      <w:bookmarkEnd w:id="6"/>
      <w:r>
        <w:rPr>
          <w:b/>
          <w:bCs/>
          <w:color w:val="000000"/>
          <w:sz w:val="26"/>
          <w:szCs w:val="26"/>
        </w:rPr>
        <w:t>El cuidado como lenguaje de equipo</w:t>
      </w:r>
      <w:r>
        <w:rPr>
          <w:b/>
          <w:bCs/>
          <w:color w:val="000000"/>
          <w:sz w:val="26"/>
          <w:szCs w:val="26"/>
        </w:rPr>
        <w:br/>
      </w:r>
      <w:r>
        <w:rPr>
          <w:sz w:val="20"/>
          <w:szCs w:val="20"/>
        </w:rPr>
        <w:t>Esta iniciativa deja claro que las organizaciones libres de violencia dependen de la c</w:t>
      </w:r>
      <w:r>
        <w:rPr>
          <w:sz w:val="20"/>
          <w:szCs w:val="20"/>
        </w:rPr>
        <w:t>alidad de los vínculos que se tejen a diario. Con la certeza de que nadie tiene por qué tolerar el maltrato para hacer bien su trabajo, ShopGallery ya planifica la continuidad de estos espacios y canales de escucha de cara al 2026.</w:t>
      </w:r>
    </w:p>
    <w:p w14:paraId="00000013" w14:textId="77777777" w:rsidR="00332F7A" w:rsidRDefault="00332F7A">
      <w:pPr>
        <w:pBdr>
          <w:top w:val="nil"/>
          <w:left w:val="nil"/>
          <w:right w:val="nil"/>
          <w:between w:val="nil"/>
        </w:pBdr>
        <w:shd w:val="clear" w:color="auto" w:fill="FFFFFF"/>
        <w:spacing w:before="360"/>
        <w:rPr>
          <w:sz w:val="20"/>
          <w:szCs w:val="20"/>
        </w:rPr>
      </w:pPr>
    </w:p>
    <w:sectPr w:rsidR="00332F7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charset w:val="00"/>
    <w:family w:val="auto"/>
    <w:pitch w:val="default"/>
    <w:embedRegular r:id="rId1" w:fontKey="{AD66FDC3-8614-4C9E-9BA7-757687260AB2}"/>
    <w:embedBold r:id="rId2" w:fontKey="{CB2A5D38-97B6-47DF-AEC1-1ACC2315B5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0CBB54-2E83-4840-8824-7C606BB3AE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3986F09-6FA7-439A-96D8-6989FAFD287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B8109A"/>
    <w:multiLevelType w:val="multilevel"/>
    <w:tmpl w:val="2676D5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559E4F0C"/>
    <w:multiLevelType w:val="multilevel"/>
    <w:tmpl w:val="731C85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F7A"/>
    <w:rsid w:val="002F43DD"/>
    <w:rsid w:val="0033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F767600D-4EF8-47AA-AD98-09AB8DBD5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Langeneker Daniel</dc:creator>
  <cp:lastModifiedBy>Langeneker Daniel</cp:lastModifiedBy>
  <cp:revision>2</cp:revision>
  <dcterms:created xsi:type="dcterms:W3CDTF">2026-01-27T21:01:00Z</dcterms:created>
  <dcterms:modified xsi:type="dcterms:W3CDTF">2026-01-27T21:01:00Z</dcterms:modified>
</cp:coreProperties>
</file>