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2DA9F" w14:textId="1A2EF322" w:rsidR="00F30B88" w:rsidRDefault="00F17B78" w:rsidP="00E60D5D">
      <w:pPr>
        <w:spacing w:before="57" w:after="57" w:line="276" w:lineRule="auto"/>
        <w:rPr>
          <w:rFonts w:ascii="Helvetica" w:eastAsia="Times New Roman" w:hAnsi="Helvetica" w:cs="Times New Roman"/>
          <w:b/>
          <w:bCs/>
          <w:i/>
          <w:color w:val="000000"/>
          <w:sz w:val="36"/>
          <w:szCs w:val="52"/>
          <w:lang w:eastAsia="es-AR"/>
        </w:rPr>
      </w:pPr>
      <w:bookmarkStart w:id="0" w:name="_Hlk218448196"/>
      <w:r w:rsidRPr="00F17B78">
        <w:rPr>
          <w:rFonts w:ascii="Helvetica" w:eastAsia="Times New Roman" w:hAnsi="Helvetica" w:cs="Times New Roman"/>
          <w:b/>
          <w:bCs/>
          <w:i/>
          <w:color w:val="000000"/>
          <w:sz w:val="36"/>
          <w:szCs w:val="52"/>
          <w:lang w:eastAsia="es-AR"/>
        </w:rPr>
        <w:t>El sindicalismo combativo se movilizó a Congreso</w:t>
      </w:r>
    </w:p>
    <w:p w14:paraId="1C1A08E5" w14:textId="77777777" w:rsidR="00F17B78" w:rsidRPr="0035204C" w:rsidRDefault="00F17B78" w:rsidP="00E60D5D">
      <w:pPr>
        <w:spacing w:before="57" w:after="57" w:line="276" w:lineRule="auto"/>
        <w:rPr>
          <w:rFonts w:ascii="Helvetica" w:eastAsia="Times New Roman" w:hAnsi="Helvetica" w:cs="Times New Roman"/>
          <w:b/>
          <w:bCs/>
          <w:color w:val="000000"/>
          <w:lang w:eastAsia="es-AR"/>
        </w:rPr>
      </w:pPr>
    </w:p>
    <w:p w14:paraId="581DAD7C" w14:textId="276F9A21" w:rsidR="00F30B88" w:rsidRDefault="00F17B78" w:rsidP="00E60D5D">
      <w:pPr>
        <w:spacing w:before="57" w:after="57" w:line="276" w:lineRule="auto"/>
        <w:rPr>
          <w:rFonts w:ascii="Helvetica" w:eastAsia="Times New Roman" w:hAnsi="Helvetica" w:cs="Times New Roman"/>
          <w:b/>
          <w:bCs/>
          <w:color w:val="000000"/>
          <w:sz w:val="52"/>
          <w:szCs w:val="52"/>
          <w:lang w:eastAsia="es-AR"/>
        </w:rPr>
      </w:pPr>
      <w:r w:rsidRPr="00F17B78">
        <w:rPr>
          <w:rFonts w:ascii="Helvetica" w:eastAsia="Times New Roman" w:hAnsi="Helvetica" w:cs="Times New Roman"/>
          <w:b/>
          <w:bCs/>
          <w:color w:val="000000"/>
          <w:sz w:val="52"/>
          <w:szCs w:val="52"/>
          <w:lang w:eastAsia="es-AR"/>
        </w:rPr>
        <w:t xml:space="preserve">Rubén </w:t>
      </w:r>
      <w:r w:rsidR="00E84C66">
        <w:rPr>
          <w:rFonts w:ascii="Helvetica" w:eastAsia="Times New Roman" w:hAnsi="Helvetica" w:cs="Times New Roman"/>
          <w:b/>
          <w:bCs/>
          <w:color w:val="000000"/>
          <w:sz w:val="52"/>
          <w:szCs w:val="52"/>
          <w:lang w:eastAsia="es-AR"/>
        </w:rPr>
        <w:t>“</w:t>
      </w:r>
      <w:r w:rsidRPr="00F17B78">
        <w:rPr>
          <w:rFonts w:ascii="Helvetica" w:eastAsia="Times New Roman" w:hAnsi="Helvetica" w:cs="Times New Roman"/>
          <w:b/>
          <w:bCs/>
          <w:color w:val="000000"/>
          <w:sz w:val="52"/>
          <w:szCs w:val="52"/>
          <w:lang w:eastAsia="es-AR"/>
        </w:rPr>
        <w:t>Pollo</w:t>
      </w:r>
      <w:r w:rsidR="00E84C66">
        <w:rPr>
          <w:rFonts w:ascii="Helvetica" w:eastAsia="Times New Roman" w:hAnsi="Helvetica" w:cs="Times New Roman"/>
          <w:b/>
          <w:bCs/>
          <w:color w:val="000000"/>
          <w:sz w:val="52"/>
          <w:szCs w:val="52"/>
          <w:lang w:eastAsia="es-AR"/>
        </w:rPr>
        <w:t>”</w:t>
      </w:r>
      <w:r w:rsidRPr="00F17B78">
        <w:rPr>
          <w:rFonts w:ascii="Helvetica" w:eastAsia="Times New Roman" w:hAnsi="Helvetica" w:cs="Times New Roman"/>
          <w:b/>
          <w:bCs/>
          <w:color w:val="000000"/>
          <w:sz w:val="52"/>
          <w:szCs w:val="52"/>
          <w:lang w:eastAsia="es-AR"/>
        </w:rPr>
        <w:t xml:space="preserve"> Sobrero reclamó paro de 36 horas</w:t>
      </w:r>
    </w:p>
    <w:p w14:paraId="1D7F629C" w14:textId="77777777" w:rsidR="00F17B78" w:rsidRDefault="00F17B78" w:rsidP="00E60D5D">
      <w:pPr>
        <w:spacing w:before="57" w:after="57" w:line="276" w:lineRule="auto"/>
        <w:rPr>
          <w:rFonts w:ascii="Helvetica" w:eastAsia="Calibri" w:hAnsi="Helvetica"/>
          <w:color w:val="000000"/>
          <w:sz w:val="24"/>
          <w:szCs w:val="24"/>
        </w:rPr>
      </w:pPr>
    </w:p>
    <w:p w14:paraId="0256BFEA" w14:textId="68373934" w:rsidR="00F17B78" w:rsidRPr="00F17B78" w:rsidRDefault="00F17B78" w:rsidP="00F17B78">
      <w:pPr>
        <w:spacing w:before="52" w:after="52" w:line="276" w:lineRule="auto"/>
        <w:rPr>
          <w:rFonts w:ascii="Helvetica" w:eastAsia="Calibri" w:hAnsi="Helvetica"/>
          <w:color w:val="000000"/>
          <w:sz w:val="24"/>
          <w:szCs w:val="24"/>
        </w:rPr>
      </w:pPr>
      <w:r w:rsidRPr="00F17B78">
        <w:rPr>
          <w:rFonts w:ascii="Helvetica" w:eastAsia="Calibri" w:hAnsi="Helvetica"/>
          <w:color w:val="000000"/>
          <w:sz w:val="24"/>
          <w:szCs w:val="24"/>
        </w:rPr>
        <w:t xml:space="preserve">El </w:t>
      </w:r>
      <w:r w:rsidRPr="00F17B78">
        <w:rPr>
          <w:rFonts w:ascii="Helvetica" w:eastAsia="Calibri" w:hAnsi="Helvetica"/>
          <w:b/>
          <w:bCs/>
          <w:color w:val="000000"/>
          <w:sz w:val="24"/>
          <w:szCs w:val="24"/>
        </w:rPr>
        <w:t>Plenario del Sindicalismo Combativo</w:t>
      </w:r>
      <w:r w:rsidRPr="00F17B78">
        <w:rPr>
          <w:rFonts w:ascii="Helvetica" w:eastAsia="Calibri" w:hAnsi="Helvetica"/>
          <w:color w:val="000000"/>
          <w:sz w:val="24"/>
          <w:szCs w:val="24"/>
        </w:rPr>
        <w:t xml:space="preserve"> (PSC) llamó a garantizar el gran paro general de hoy, 19 de febrero, y marchó a las 12 horas a Congreso con importantes columnas de sindicatos</w:t>
      </w:r>
      <w:r>
        <w:rPr>
          <w:rFonts w:ascii="Helvetica" w:eastAsia="Calibri" w:hAnsi="Helvetica"/>
          <w:color w:val="000000"/>
          <w:sz w:val="24"/>
          <w:szCs w:val="24"/>
        </w:rPr>
        <w:t xml:space="preserve"> y</w:t>
      </w:r>
      <w:r w:rsidRPr="00F17B78">
        <w:rPr>
          <w:rFonts w:ascii="Helvetica" w:eastAsia="Calibri" w:hAnsi="Helvetica"/>
          <w:color w:val="000000"/>
          <w:sz w:val="24"/>
          <w:szCs w:val="24"/>
        </w:rPr>
        <w:t xml:space="preserve"> cuerpos de delegados de la </w:t>
      </w:r>
      <w:r w:rsidRPr="00F17B78">
        <w:rPr>
          <w:rFonts w:ascii="Helvetica" w:eastAsia="Calibri" w:hAnsi="Helvetica"/>
          <w:b/>
          <w:bCs/>
          <w:color w:val="000000"/>
          <w:sz w:val="24"/>
          <w:szCs w:val="24"/>
        </w:rPr>
        <w:t>Unión Ferroviaria Oeste</w:t>
      </w:r>
      <w:r w:rsidRPr="00F17B78">
        <w:rPr>
          <w:rFonts w:ascii="Helvetica" w:eastAsia="Calibri" w:hAnsi="Helvetica"/>
          <w:color w:val="000000"/>
          <w:sz w:val="24"/>
          <w:szCs w:val="24"/>
        </w:rPr>
        <w:t xml:space="preserve">, el </w:t>
      </w:r>
      <w:r w:rsidRPr="00F17B78">
        <w:rPr>
          <w:rFonts w:ascii="Helvetica" w:eastAsia="Calibri" w:hAnsi="Helvetica"/>
          <w:b/>
          <w:bCs/>
          <w:color w:val="000000"/>
          <w:sz w:val="24"/>
          <w:szCs w:val="24"/>
        </w:rPr>
        <w:t>SUTNA</w:t>
      </w:r>
      <w:r w:rsidRPr="00F17B78">
        <w:rPr>
          <w:rFonts w:ascii="Helvetica" w:eastAsia="Calibri" w:hAnsi="Helvetica"/>
          <w:color w:val="000000"/>
          <w:sz w:val="24"/>
          <w:szCs w:val="24"/>
        </w:rPr>
        <w:t xml:space="preserve">, </w:t>
      </w:r>
      <w:r w:rsidRPr="00F17B78">
        <w:rPr>
          <w:rFonts w:ascii="Helvetica" w:eastAsia="Calibri" w:hAnsi="Helvetica"/>
          <w:b/>
          <w:bCs/>
          <w:color w:val="000000"/>
          <w:sz w:val="24"/>
          <w:szCs w:val="24"/>
        </w:rPr>
        <w:t>Ademys</w:t>
      </w:r>
      <w:r w:rsidRPr="00F17B78">
        <w:rPr>
          <w:rFonts w:ascii="Helvetica" w:eastAsia="Calibri" w:hAnsi="Helvetica"/>
          <w:color w:val="000000"/>
          <w:sz w:val="24"/>
          <w:szCs w:val="24"/>
        </w:rPr>
        <w:t xml:space="preserve">, </w:t>
      </w:r>
      <w:r w:rsidRPr="00F17B78">
        <w:rPr>
          <w:rFonts w:ascii="Helvetica" w:eastAsia="Calibri" w:hAnsi="Helvetica"/>
          <w:b/>
          <w:bCs/>
          <w:color w:val="000000"/>
          <w:sz w:val="24"/>
          <w:szCs w:val="24"/>
        </w:rPr>
        <w:t>AGD UBA</w:t>
      </w:r>
      <w:r w:rsidRPr="00F17B78">
        <w:rPr>
          <w:rFonts w:ascii="Helvetica" w:eastAsia="Calibri" w:hAnsi="Helvetica"/>
          <w:color w:val="000000"/>
          <w:sz w:val="24"/>
          <w:szCs w:val="24"/>
        </w:rPr>
        <w:t xml:space="preserve"> y la comisión interna de </w:t>
      </w:r>
      <w:r w:rsidRPr="00F17B78">
        <w:rPr>
          <w:rFonts w:ascii="Helvetica" w:eastAsia="Calibri" w:hAnsi="Helvetica"/>
          <w:b/>
          <w:bCs/>
          <w:color w:val="000000"/>
          <w:sz w:val="24"/>
          <w:szCs w:val="24"/>
        </w:rPr>
        <w:t>ATE Garrahan</w:t>
      </w:r>
      <w:r w:rsidRPr="00F17B78">
        <w:rPr>
          <w:rFonts w:ascii="Helvetica" w:eastAsia="Calibri" w:hAnsi="Helvetica"/>
          <w:color w:val="000000"/>
          <w:sz w:val="24"/>
          <w:szCs w:val="24"/>
        </w:rPr>
        <w:t>, donde al final realizó un potente acto.</w:t>
      </w:r>
    </w:p>
    <w:p w14:paraId="550D31E6" w14:textId="77777777" w:rsidR="00F17B78" w:rsidRPr="00F17B78" w:rsidRDefault="00F17B78" w:rsidP="00F17B78">
      <w:pPr>
        <w:spacing w:before="52" w:after="52" w:line="276" w:lineRule="auto"/>
        <w:rPr>
          <w:rFonts w:ascii="Helvetica" w:eastAsia="Calibri" w:hAnsi="Helvetica"/>
          <w:color w:val="000000"/>
          <w:sz w:val="24"/>
          <w:szCs w:val="24"/>
        </w:rPr>
      </w:pPr>
      <w:r w:rsidRPr="00F17B78">
        <w:rPr>
          <w:rFonts w:ascii="Helvetica" w:eastAsia="Calibri" w:hAnsi="Helvetica"/>
          <w:color w:val="000000"/>
          <w:sz w:val="24"/>
          <w:szCs w:val="24"/>
        </w:rPr>
        <w:t xml:space="preserve"> </w:t>
      </w:r>
    </w:p>
    <w:p w14:paraId="76401FBE" w14:textId="3D77A6FC" w:rsidR="00F17B78" w:rsidRPr="00F17B78" w:rsidRDefault="00F17B78" w:rsidP="00F17B78">
      <w:pPr>
        <w:spacing w:before="52" w:after="52" w:line="276" w:lineRule="auto"/>
        <w:rPr>
          <w:rFonts w:ascii="Helvetica" w:eastAsia="Calibri" w:hAnsi="Helvetica"/>
          <w:i/>
          <w:iCs/>
          <w:color w:val="000000"/>
          <w:sz w:val="24"/>
          <w:szCs w:val="24"/>
        </w:rPr>
      </w:pPr>
      <w:r w:rsidRPr="00F17B78">
        <w:rPr>
          <w:rFonts w:ascii="Helvetica" w:eastAsia="Calibri" w:hAnsi="Helvetica"/>
          <w:b/>
          <w:bCs/>
          <w:color w:val="000000"/>
          <w:sz w:val="24"/>
          <w:szCs w:val="24"/>
        </w:rPr>
        <w:t>Rubén "Pollo" Sobrero</w:t>
      </w:r>
      <w:r w:rsidRPr="00F17B78">
        <w:rPr>
          <w:rFonts w:ascii="Helvetica" w:eastAsia="Calibri" w:hAnsi="Helvetica"/>
          <w:color w:val="000000"/>
          <w:sz w:val="24"/>
          <w:szCs w:val="24"/>
        </w:rPr>
        <w:t xml:space="preserve">, secretario general de la Unión Oeste y dirigente nacional de la corriente sindical </w:t>
      </w:r>
      <w:r w:rsidRPr="00F17B78">
        <w:rPr>
          <w:rFonts w:ascii="Helvetica" w:eastAsia="Calibri" w:hAnsi="Helvetica"/>
          <w:b/>
          <w:bCs/>
          <w:i/>
          <w:iCs/>
          <w:color w:val="000000"/>
          <w:sz w:val="24"/>
          <w:szCs w:val="24"/>
        </w:rPr>
        <w:t>“</w:t>
      </w:r>
      <w:r w:rsidRPr="00F17B78">
        <w:rPr>
          <w:rFonts w:ascii="Helvetica" w:eastAsia="Calibri" w:hAnsi="Helvetica"/>
          <w:b/>
          <w:bCs/>
          <w:i/>
          <w:iCs/>
          <w:color w:val="000000"/>
          <w:sz w:val="24"/>
          <w:szCs w:val="24"/>
        </w:rPr>
        <w:t>A Luchar</w:t>
      </w:r>
      <w:r w:rsidRPr="00F17B78">
        <w:rPr>
          <w:rFonts w:ascii="Helvetica" w:eastAsia="Calibri" w:hAnsi="Helvetica"/>
          <w:b/>
          <w:bCs/>
          <w:i/>
          <w:iCs/>
          <w:color w:val="000000"/>
          <w:sz w:val="24"/>
          <w:szCs w:val="24"/>
        </w:rPr>
        <w:t>”</w:t>
      </w:r>
      <w:r w:rsidRPr="00F17B78">
        <w:rPr>
          <w:rFonts w:ascii="Helvetica" w:eastAsia="Calibri" w:hAnsi="Helvetica"/>
          <w:color w:val="000000"/>
          <w:sz w:val="24"/>
          <w:szCs w:val="24"/>
        </w:rPr>
        <w:t xml:space="preserve"> e </w:t>
      </w:r>
      <w:r w:rsidRPr="00F17B78">
        <w:rPr>
          <w:rFonts w:ascii="Helvetica" w:eastAsia="Calibri" w:hAnsi="Helvetica"/>
          <w:b/>
          <w:bCs/>
          <w:i/>
          <w:iCs/>
          <w:color w:val="000000"/>
          <w:sz w:val="24"/>
          <w:szCs w:val="24"/>
        </w:rPr>
        <w:t>Izquierda Socialista/FIT Unidad</w:t>
      </w:r>
      <w:r w:rsidRPr="00F17B78">
        <w:rPr>
          <w:rFonts w:ascii="Helvetica" w:eastAsia="Calibri" w:hAnsi="Helvetica"/>
          <w:color w:val="000000"/>
          <w:sz w:val="24"/>
          <w:szCs w:val="24"/>
        </w:rPr>
        <w:t xml:space="preserve">, señaló: </w:t>
      </w:r>
      <w:r w:rsidRPr="00F17B78">
        <w:rPr>
          <w:rFonts w:ascii="Helvetica" w:eastAsia="Calibri" w:hAnsi="Helvetica"/>
          <w:i/>
          <w:iCs/>
          <w:color w:val="000000"/>
          <w:sz w:val="24"/>
          <w:szCs w:val="24"/>
        </w:rPr>
        <w:t>“El gran paro de hoy fue una muestra contundente de la fuerza que hay en la base para repudiar a esta reforma laboral esclavista más allá de los dirigentes. Pero la CGT acaba de dar una conferencia de prensa donde si bien señaló que hubo una adhesión al paro del 90%, no dijo nada de la continuidad, es más, algunos dirigentes hablaron de que ahora solo queda la pelea en el terreno judicial. Algo completamente equivocado. Le exigimos a la CGT que convoque un plan de lucha nacional con un nuevo paro de 36 horas con movilización para poder derrotar la reforma laboral, en apoyo a los trabajadores de FATE y por un inmediato aumento de salarios y jubilaciones”.</w:t>
      </w:r>
    </w:p>
    <w:p w14:paraId="150EAF0B" w14:textId="77777777" w:rsidR="00F17B78" w:rsidRPr="00F17B78" w:rsidRDefault="00F17B78" w:rsidP="00F17B78">
      <w:pPr>
        <w:spacing w:before="52" w:after="52" w:line="276" w:lineRule="auto"/>
        <w:rPr>
          <w:rFonts w:ascii="Helvetica" w:eastAsia="Calibri" w:hAnsi="Helvetica"/>
          <w:color w:val="000000"/>
          <w:sz w:val="24"/>
          <w:szCs w:val="24"/>
        </w:rPr>
      </w:pPr>
    </w:p>
    <w:p w14:paraId="06BF8665" w14:textId="48AC7A30" w:rsidR="00F30B88" w:rsidRPr="00F17B78" w:rsidRDefault="00F17B78" w:rsidP="00F17B78">
      <w:pPr>
        <w:spacing w:before="52" w:after="52" w:line="276" w:lineRule="auto"/>
        <w:rPr>
          <w:rFonts w:ascii="Helvetica" w:eastAsia="Calibri" w:hAnsi="Helvetica"/>
          <w:i/>
          <w:iCs/>
          <w:color w:val="000000"/>
          <w:sz w:val="24"/>
          <w:szCs w:val="24"/>
        </w:rPr>
      </w:pPr>
      <w:r w:rsidRPr="00F17B78">
        <w:rPr>
          <w:rFonts w:ascii="Helvetica" w:eastAsia="Calibri" w:hAnsi="Helvetica"/>
          <w:color w:val="000000"/>
          <w:sz w:val="24"/>
          <w:szCs w:val="24"/>
        </w:rPr>
        <w:t xml:space="preserve">Por su parte </w:t>
      </w:r>
      <w:r w:rsidRPr="00F17B78">
        <w:rPr>
          <w:rFonts w:ascii="Helvetica" w:eastAsia="Calibri" w:hAnsi="Helvetica"/>
          <w:b/>
          <w:bCs/>
          <w:color w:val="000000"/>
          <w:sz w:val="24"/>
          <w:szCs w:val="24"/>
        </w:rPr>
        <w:t>Mónica Schlotthauer</w:t>
      </w:r>
      <w:r w:rsidRPr="00F17B78">
        <w:rPr>
          <w:rFonts w:ascii="Helvetica" w:eastAsia="Calibri" w:hAnsi="Helvetica"/>
          <w:color w:val="000000"/>
          <w:sz w:val="24"/>
          <w:szCs w:val="24"/>
        </w:rPr>
        <w:t xml:space="preserve">, quién es diputada provincia (Izquierda Socialista /FIT Unidad) y delegada ferroviaria, agregó: </w:t>
      </w:r>
      <w:r w:rsidRPr="00F17B78">
        <w:rPr>
          <w:rFonts w:ascii="Helvetica" w:eastAsia="Calibri" w:hAnsi="Helvetica"/>
          <w:i/>
          <w:iCs/>
          <w:color w:val="000000"/>
          <w:sz w:val="24"/>
          <w:szCs w:val="24"/>
        </w:rPr>
        <w:t>“El gobierno logró el quórum para la sesión de hoy con el apoyo de diputadas y diputados de distintos bloques que le dan la espalda a las y los millones de trabajadores formales e informales que hoy paramos el país. Entre ellos también diputados peronistas que responden a los gobernadores de Tucumán, Catamarca, Salta y Santa Cruz, mostrando su complicidad con la ultraderecha de Milei. En cambio, las bancas del Frente de Izquierda estuvieron, están y siempre van a estar totalmente en contra de este gobierno siniestro, en el Congreso y en las calles. Los que estamos construyendo el Frente de Izquierda, queremos ganarle a Milei, unir las luchas, las y los luchadores, en la única alternativa política para pelear hoy contra la reforma laboral, los despidos y por aumento salarial. Para derrotar la derrota del plan motosierra de Milei, los gobernadores y el FMI. El peronismo no va más, los llamados a recuperar el peronismo como han dicho los dirigentes de la CGT es una conferencia de prensa son una mentira más</w:t>
      </w:r>
      <w:r>
        <w:rPr>
          <w:rFonts w:ascii="Helvetica" w:eastAsia="Calibri" w:hAnsi="Helvetica"/>
          <w:i/>
          <w:iCs/>
          <w:color w:val="000000"/>
          <w:sz w:val="24"/>
          <w:szCs w:val="24"/>
        </w:rPr>
        <w:t>”</w:t>
      </w:r>
      <w:r w:rsidRPr="00F17B78">
        <w:rPr>
          <w:rFonts w:ascii="Helvetica" w:eastAsia="Calibri" w:hAnsi="Helvetica"/>
          <w:i/>
          <w:iCs/>
          <w:color w:val="000000"/>
          <w:sz w:val="24"/>
          <w:szCs w:val="24"/>
        </w:rPr>
        <w:t>.</w:t>
      </w:r>
    </w:p>
    <w:p w14:paraId="48217F16" w14:textId="77777777" w:rsidR="00F17B78" w:rsidRPr="00F30B88" w:rsidRDefault="00F17B78" w:rsidP="00F17B78">
      <w:pPr>
        <w:spacing w:before="52" w:after="52" w:line="276" w:lineRule="auto"/>
        <w:rPr>
          <w:rFonts w:ascii="Helvetica" w:eastAsia="Calibri" w:hAnsi="Helvetica"/>
          <w:i/>
          <w:iCs/>
          <w:color w:val="000000"/>
          <w:sz w:val="24"/>
          <w:szCs w:val="24"/>
        </w:rPr>
      </w:pPr>
    </w:p>
    <w:p w14:paraId="7EFE7C11" w14:textId="7B3CBBDE" w:rsidR="00EB60D4" w:rsidRDefault="00EB60D4" w:rsidP="00F30B88">
      <w:pPr>
        <w:spacing w:before="52" w:after="52" w:line="276" w:lineRule="auto"/>
        <w:rPr>
          <w:rFonts w:ascii="Helvetica" w:eastAsia="Calibri" w:hAnsi="Helvetica" w:cs="Calibri"/>
          <w:b/>
          <w:bCs/>
          <w:color w:val="000000"/>
          <w:sz w:val="24"/>
          <w:szCs w:val="24"/>
        </w:rPr>
      </w:pPr>
      <w:r w:rsidRPr="00EB60D4">
        <w:rPr>
          <w:rFonts w:ascii="Helvetica" w:eastAsia="Calibri" w:hAnsi="Helvetica" w:cs="Calibri"/>
          <w:b/>
          <w:bCs/>
          <w:color w:val="000000"/>
          <w:sz w:val="24"/>
          <w:szCs w:val="24"/>
        </w:rPr>
        <w:t>Contacto</w:t>
      </w:r>
      <w:r w:rsidR="00695640">
        <w:rPr>
          <w:rFonts w:ascii="Helvetica" w:eastAsia="Calibri" w:hAnsi="Helvetica" w:cs="Calibri"/>
          <w:b/>
          <w:bCs/>
          <w:color w:val="000000"/>
          <w:sz w:val="24"/>
          <w:szCs w:val="24"/>
        </w:rPr>
        <w:t>s para notas y entrevistas</w:t>
      </w:r>
      <w:r w:rsidRPr="00EB60D4">
        <w:rPr>
          <w:rFonts w:ascii="Helvetica" w:eastAsia="Calibri" w:hAnsi="Helvetica" w:cs="Calibri"/>
          <w:b/>
          <w:bCs/>
          <w:color w:val="000000"/>
          <w:sz w:val="24"/>
          <w:szCs w:val="24"/>
        </w:rPr>
        <w:t>:</w:t>
      </w:r>
    </w:p>
    <w:p w14:paraId="3176A7DD" w14:textId="60302D57" w:rsidR="00F30B88" w:rsidRPr="00F30B88" w:rsidRDefault="00F30B88" w:rsidP="00F30B88">
      <w:pPr>
        <w:spacing w:before="52" w:after="52" w:line="276" w:lineRule="auto"/>
        <w:rPr>
          <w:rFonts w:ascii="Helvetica" w:eastAsia="Calibri" w:hAnsi="Helvetica" w:cs="Calibri"/>
          <w:sz w:val="24"/>
          <w:szCs w:val="24"/>
        </w:rPr>
      </w:pPr>
      <w:r w:rsidRPr="00F30B88">
        <w:rPr>
          <w:rFonts w:ascii="Helvetica" w:eastAsia="Calibri" w:hAnsi="Helvetica" w:cs="Calibri"/>
          <w:sz w:val="24"/>
          <w:szCs w:val="24"/>
        </w:rPr>
        <w:t xml:space="preserve">Rubén </w:t>
      </w:r>
      <w:r>
        <w:rPr>
          <w:rFonts w:ascii="Helvetica" w:eastAsia="Calibri" w:hAnsi="Helvetica" w:cs="Calibri"/>
          <w:sz w:val="24"/>
          <w:szCs w:val="24"/>
        </w:rPr>
        <w:t>“</w:t>
      </w:r>
      <w:r w:rsidRPr="00F30B88">
        <w:rPr>
          <w:rFonts w:ascii="Helvetica" w:eastAsia="Calibri" w:hAnsi="Helvetica" w:cs="Calibri"/>
          <w:sz w:val="24"/>
          <w:szCs w:val="24"/>
        </w:rPr>
        <w:t>Pollo</w:t>
      </w:r>
      <w:r>
        <w:rPr>
          <w:rFonts w:ascii="Helvetica" w:eastAsia="Calibri" w:hAnsi="Helvetica" w:cs="Calibri"/>
          <w:sz w:val="24"/>
          <w:szCs w:val="24"/>
        </w:rPr>
        <w:t>”</w:t>
      </w:r>
      <w:r w:rsidRPr="00F30B88">
        <w:rPr>
          <w:rFonts w:ascii="Helvetica" w:eastAsia="Calibri" w:hAnsi="Helvetica" w:cs="Calibri"/>
          <w:sz w:val="24"/>
          <w:szCs w:val="24"/>
        </w:rPr>
        <w:t xml:space="preserve"> Sobrero (Sec. Gral. UF Oeste): 11 6422-666</w:t>
      </w:r>
    </w:p>
    <w:p w14:paraId="4C151494" w14:textId="636D55F0" w:rsidR="00993531" w:rsidRPr="00993531" w:rsidRDefault="00993531" w:rsidP="00993531">
      <w:pPr>
        <w:spacing w:after="0" w:line="360" w:lineRule="auto"/>
        <w:rPr>
          <w:rFonts w:ascii="Helvetica" w:eastAsia="Calibri" w:hAnsi="Helvetica" w:cs="Calibri"/>
          <w:color w:val="000000"/>
          <w:sz w:val="24"/>
          <w:szCs w:val="24"/>
        </w:rPr>
      </w:pPr>
      <w:r w:rsidRPr="00993531">
        <w:rPr>
          <w:rFonts w:ascii="Helvetica" w:eastAsia="Calibri" w:hAnsi="Helvetica" w:cs="Calibri"/>
          <w:color w:val="000000"/>
          <w:sz w:val="24"/>
          <w:szCs w:val="24"/>
        </w:rPr>
        <w:t>Mónica Schlotthauer (</w:t>
      </w:r>
      <w:r w:rsidR="00F30B88" w:rsidRPr="00993531">
        <w:rPr>
          <w:rFonts w:ascii="Helvetica" w:eastAsia="Calibri" w:hAnsi="Helvetica" w:cs="Calibri"/>
          <w:color w:val="000000"/>
          <w:sz w:val="24"/>
          <w:szCs w:val="24"/>
        </w:rPr>
        <w:t>delegada</w:t>
      </w:r>
      <w:r w:rsidRPr="00993531">
        <w:rPr>
          <w:rFonts w:ascii="Helvetica" w:eastAsia="Calibri" w:hAnsi="Helvetica" w:cs="Calibri"/>
          <w:color w:val="000000"/>
          <w:sz w:val="24"/>
          <w:szCs w:val="24"/>
        </w:rPr>
        <w:t xml:space="preserve"> del FFCC Sarmiento): 11 6458-5777</w:t>
      </w:r>
    </w:p>
    <w:p w14:paraId="0AD79BEC" w14:textId="45795F1D" w:rsidR="00EB60D4" w:rsidRPr="00695640" w:rsidRDefault="00EB60D4" w:rsidP="00695640">
      <w:pPr>
        <w:spacing w:after="0" w:line="360" w:lineRule="auto"/>
        <w:rPr>
          <w:rFonts w:ascii="Helvetica" w:eastAsia="Calibri" w:hAnsi="Helvetica" w:cs="Calibri"/>
          <w:color w:val="000000"/>
          <w:sz w:val="24"/>
          <w:szCs w:val="24"/>
        </w:rPr>
      </w:pPr>
      <w:r w:rsidRPr="00695640">
        <w:rPr>
          <w:rFonts w:ascii="Helvetica" w:eastAsia="Calibri" w:hAnsi="Helvetica" w:cs="Calibri"/>
          <w:color w:val="000000"/>
          <w:sz w:val="24"/>
          <w:szCs w:val="24"/>
        </w:rPr>
        <w:t xml:space="preserve">Prensa de Izquierda Socialista: </w:t>
      </w:r>
      <w:hyperlink r:id="rId4" w:history="1">
        <w:r w:rsidRPr="00695640">
          <w:rPr>
            <w:rFonts w:ascii="Helvetica" w:eastAsia="Calibri" w:hAnsi="Helvetica" w:cs="Calibri"/>
            <w:color w:val="0563C1" w:themeColor="hyperlink"/>
            <w:sz w:val="24"/>
            <w:szCs w:val="24"/>
            <w:u w:val="single"/>
          </w:rPr>
          <w:t>11 6054-0129</w:t>
        </w:r>
      </w:hyperlink>
    </w:p>
    <w:bookmarkEnd w:id="0"/>
    <w:p w14:paraId="4274D9B4" w14:textId="04643226" w:rsidR="00EB60D4" w:rsidRDefault="00EB60D4" w:rsidP="00EB60D4">
      <w:pPr>
        <w:spacing w:before="57" w:after="57" w:line="276" w:lineRule="auto"/>
        <w:rPr>
          <w:rStyle w:val="Destacado"/>
          <w:rFonts w:ascii="Helvetica" w:eastAsia="Calibri" w:hAnsi="Helvetica"/>
          <w:i w:val="0"/>
          <w:iCs w:val="0"/>
          <w:color w:val="000000"/>
          <w:sz w:val="24"/>
          <w:szCs w:val="24"/>
        </w:rPr>
      </w:pPr>
    </w:p>
    <w:p w14:paraId="0B2B1FA2" w14:textId="4B192782" w:rsidR="008D6DEA" w:rsidRPr="007975DE" w:rsidRDefault="00EA1EDB">
      <w:pPr>
        <w:pStyle w:val="NormalWeb"/>
        <w:spacing w:before="52" w:after="52" w:line="276" w:lineRule="auto"/>
        <w:rPr>
          <w:rFonts w:ascii="Helvetica" w:hAnsi="Helvetica"/>
          <w:b/>
          <w:bCs/>
        </w:rPr>
      </w:pPr>
      <w:hyperlink r:id="rId5" w:history="1">
        <w:r w:rsidR="00AE01CE" w:rsidRPr="00EA1EDB">
          <w:rPr>
            <w:rStyle w:val="Hipervnculo"/>
            <w:rFonts w:ascii="Helvetica" w:hAnsi="Helvetica"/>
            <w:b/>
            <w:bCs/>
          </w:rPr>
          <w:t xml:space="preserve">Comunicado </w:t>
        </w:r>
        <w:r w:rsidR="001B30CC" w:rsidRPr="00EA1EDB">
          <w:rPr>
            <w:rStyle w:val="Hipervnculo"/>
            <w:rFonts w:ascii="Helvetica" w:hAnsi="Helvetica"/>
            <w:b/>
            <w:bCs/>
          </w:rPr>
          <w:t>AQUÍ</w:t>
        </w:r>
      </w:hyperlink>
    </w:p>
    <w:p w14:paraId="3EC957BB" w14:textId="6C0567AE" w:rsidR="001B49DD" w:rsidRDefault="001B49DD">
      <w:pPr>
        <w:spacing w:line="276" w:lineRule="auto"/>
      </w:pPr>
    </w:p>
    <w:p w14:paraId="5FB64B9C" w14:textId="6A706F51" w:rsidR="001D460F" w:rsidRDefault="002A3ADA">
      <w:pPr>
        <w:spacing w:line="276" w:lineRule="auto"/>
      </w:pPr>
      <w:r>
        <w:rPr>
          <w:noProof/>
        </w:rPr>
        <w:drawing>
          <wp:inline distT="0" distB="0" distL="0" distR="0" wp14:anchorId="766B5834" wp14:editId="2D5CC5C3">
            <wp:extent cx="5400040" cy="5400040"/>
            <wp:effectExtent l="0" t="0" r="0" b="0"/>
            <wp:docPr id="888276270" name="Imagen 1" descr="Un letrero de color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76270" name="Imagen 1" descr="Un letrero de color blanco&#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4D139EE5" w14:textId="728301EB" w:rsidR="00F30B88" w:rsidRDefault="00F30B88">
      <w:pPr>
        <w:spacing w:line="276" w:lineRule="auto"/>
      </w:pPr>
      <w:r>
        <w:rPr>
          <w:noProof/>
        </w:rPr>
        <w:lastRenderedPageBreak/>
        <w:drawing>
          <wp:inline distT="0" distB="0" distL="0" distR="0" wp14:anchorId="56593964" wp14:editId="5AB18DFA">
            <wp:extent cx="5400040" cy="5400040"/>
            <wp:effectExtent l="0" t="0" r="0" b="0"/>
            <wp:docPr id="1028726723" name="Imagen 3" descr="Un grupo de personas sentad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26723" name="Imagen 3" descr="Un grupo de personas sentadas&#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r>
        <w:rPr>
          <w:noProof/>
        </w:rPr>
        <w:lastRenderedPageBreak/>
        <w:drawing>
          <wp:inline distT="0" distB="0" distL="0" distR="0" wp14:anchorId="26ED76AE" wp14:editId="6AEE995A">
            <wp:extent cx="5400040" cy="5400040"/>
            <wp:effectExtent l="0" t="0" r="0" b="0"/>
            <wp:docPr id="1340084447" name="Imagen 4" descr="Un grupo de personas posando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84447" name="Imagen 4" descr="Un grupo de personas posando en la calle&#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F30B88">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6"/>
    <w:rsid w:val="00003B94"/>
    <w:rsid w:val="00006B83"/>
    <w:rsid w:val="00023065"/>
    <w:rsid w:val="000344F0"/>
    <w:rsid w:val="00051E6B"/>
    <w:rsid w:val="0014762A"/>
    <w:rsid w:val="0017022F"/>
    <w:rsid w:val="00177027"/>
    <w:rsid w:val="00183768"/>
    <w:rsid w:val="00186CB6"/>
    <w:rsid w:val="001B30CC"/>
    <w:rsid w:val="001B49DD"/>
    <w:rsid w:val="001D460F"/>
    <w:rsid w:val="001D65EA"/>
    <w:rsid w:val="0023490A"/>
    <w:rsid w:val="002459D3"/>
    <w:rsid w:val="00263185"/>
    <w:rsid w:val="00280580"/>
    <w:rsid w:val="002A3ADA"/>
    <w:rsid w:val="002F039E"/>
    <w:rsid w:val="003071E6"/>
    <w:rsid w:val="0031129E"/>
    <w:rsid w:val="0035204C"/>
    <w:rsid w:val="0035685A"/>
    <w:rsid w:val="0036167A"/>
    <w:rsid w:val="0037033A"/>
    <w:rsid w:val="00381D2A"/>
    <w:rsid w:val="003D0264"/>
    <w:rsid w:val="003E5B17"/>
    <w:rsid w:val="003F3E9B"/>
    <w:rsid w:val="004B1D3E"/>
    <w:rsid w:val="004E2302"/>
    <w:rsid w:val="00536C74"/>
    <w:rsid w:val="00596156"/>
    <w:rsid w:val="005C71C4"/>
    <w:rsid w:val="00602AD1"/>
    <w:rsid w:val="00673016"/>
    <w:rsid w:val="0069421B"/>
    <w:rsid w:val="00695640"/>
    <w:rsid w:val="006C47C4"/>
    <w:rsid w:val="00705026"/>
    <w:rsid w:val="007511E5"/>
    <w:rsid w:val="007975DE"/>
    <w:rsid w:val="0086473D"/>
    <w:rsid w:val="008678F0"/>
    <w:rsid w:val="0088232B"/>
    <w:rsid w:val="008A07E9"/>
    <w:rsid w:val="008A5AE9"/>
    <w:rsid w:val="008C5929"/>
    <w:rsid w:val="008D6C2C"/>
    <w:rsid w:val="008D6DEA"/>
    <w:rsid w:val="00902633"/>
    <w:rsid w:val="00992002"/>
    <w:rsid w:val="00993531"/>
    <w:rsid w:val="009B2068"/>
    <w:rsid w:val="009F1D0E"/>
    <w:rsid w:val="00A71E20"/>
    <w:rsid w:val="00A95392"/>
    <w:rsid w:val="00AE01CE"/>
    <w:rsid w:val="00AE3710"/>
    <w:rsid w:val="00B16172"/>
    <w:rsid w:val="00B8655E"/>
    <w:rsid w:val="00BA265D"/>
    <w:rsid w:val="00BF126A"/>
    <w:rsid w:val="00CE6971"/>
    <w:rsid w:val="00CF39EB"/>
    <w:rsid w:val="00D5322B"/>
    <w:rsid w:val="00D637B2"/>
    <w:rsid w:val="00D73BED"/>
    <w:rsid w:val="00D92459"/>
    <w:rsid w:val="00D94D07"/>
    <w:rsid w:val="00DB2916"/>
    <w:rsid w:val="00DB4A9F"/>
    <w:rsid w:val="00DD6C72"/>
    <w:rsid w:val="00DE3CA2"/>
    <w:rsid w:val="00E32753"/>
    <w:rsid w:val="00E60D5D"/>
    <w:rsid w:val="00E71BE3"/>
    <w:rsid w:val="00E84C66"/>
    <w:rsid w:val="00E950E8"/>
    <w:rsid w:val="00E95970"/>
    <w:rsid w:val="00EA1EDB"/>
    <w:rsid w:val="00EB60D4"/>
    <w:rsid w:val="00F01729"/>
    <w:rsid w:val="00F11E78"/>
    <w:rsid w:val="00F17B78"/>
    <w:rsid w:val="00F3018D"/>
    <w:rsid w:val="00F30B88"/>
    <w:rsid w:val="00F63939"/>
    <w:rsid w:val="00F700D5"/>
    <w:rsid w:val="00F7115C"/>
    <w:rsid w:val="00FB3257"/>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82573007-A9F3-47F8-9B05-E0768E8C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Fuerte">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character" w:styleId="Mencinsinresolver">
    <w:name w:val="Unresolved Mention"/>
    <w:basedOn w:val="Fuentedeprrafopredeter"/>
    <w:uiPriority w:val="99"/>
    <w:semiHidden/>
    <w:unhideWhenUsed/>
    <w:rsid w:val="001D4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www.izquierdasocialista.org.ar/2020/index.php/blog/comunicados-de-prensa/item/24792-el-sindicalismo-combativo-se-movilizo-a-congreso-ruben-pollo-sobrero-reclamo-paro-de-36-horas" TargetMode="External"/><Relationship Id="rId10" Type="http://schemas.openxmlformats.org/officeDocument/2006/relationships/theme" Target="theme/theme1.xml"/><Relationship Id="rId4"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490</Words>
  <Characters>2699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Francisco Ayala</cp:lastModifiedBy>
  <cp:revision>2</cp:revision>
  <dcterms:created xsi:type="dcterms:W3CDTF">2026-02-19T21:55:00Z</dcterms:created>
  <dcterms:modified xsi:type="dcterms:W3CDTF">2026-02-19T21:55:00Z</dcterms:modified>
  <dc:language>es-ES</dc:language>
</cp:coreProperties>
</file>