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F8721D" w:rsidRDefault="002C78C9">
      <w:pPr>
        <w:spacing w:line="360" w:lineRule="auto"/>
        <w:jc w:val="right"/>
        <w:rPr>
          <w:rFonts w:ascii="Verdana" w:eastAsia="Verdana" w:hAnsi="Verdana" w:cs="Verdana"/>
          <w:b/>
          <w:bCs/>
          <w:sz w:val="22"/>
          <w:szCs w:val="22"/>
        </w:rPr>
      </w:pPr>
      <w:bookmarkStart w:id="0" w:name="_GoBack"/>
      <w:bookmarkEnd w:id="0"/>
      <w:r>
        <w:rPr>
          <w:rFonts w:ascii="Verdana" w:eastAsia="Verdana" w:hAnsi="Verdana" w:cs="Verdana"/>
          <w:b/>
          <w:bCs/>
          <w:sz w:val="22"/>
          <w:szCs w:val="22"/>
        </w:rPr>
        <w:t>Comunicado de Prensa 08/04/26</w:t>
      </w:r>
    </w:p>
    <w:p w14:paraId="00000002" w14:textId="77777777" w:rsidR="00F8721D" w:rsidRDefault="00F8721D"/>
    <w:p w14:paraId="00000003" w14:textId="77777777" w:rsidR="00F8721D" w:rsidRDefault="00F8721D"/>
    <w:p w14:paraId="00000004" w14:textId="77777777" w:rsidR="00F8721D" w:rsidRDefault="002C78C9">
      <w:pPr>
        <w:spacing w:line="360" w:lineRule="auto"/>
        <w:jc w:val="both"/>
        <w:rPr>
          <w:rFonts w:ascii="Verdana" w:eastAsia="Verdana" w:hAnsi="Verdana" w:cs="Verdana"/>
          <w:b/>
          <w:bCs/>
          <w:sz w:val="22"/>
          <w:szCs w:val="22"/>
        </w:rPr>
      </w:pPr>
      <w:r>
        <w:rPr>
          <w:rFonts w:ascii="Verdana" w:eastAsia="Verdana" w:hAnsi="Verdana" w:cs="Verdana"/>
          <w:b/>
          <w:bCs/>
          <w:sz w:val="22"/>
          <w:szCs w:val="22"/>
        </w:rPr>
        <w:t xml:space="preserve">Con duras críticas al Gobierno Nacional, la CATT alertó sobre el ataque sistemático a la libertad sindical </w:t>
      </w:r>
    </w:p>
    <w:p w14:paraId="00000005" w14:textId="77777777" w:rsidR="00F8721D" w:rsidRDefault="00F8721D">
      <w:pPr>
        <w:spacing w:line="360" w:lineRule="auto"/>
        <w:jc w:val="both"/>
        <w:rPr>
          <w:rFonts w:ascii="Verdana" w:eastAsia="Verdana" w:hAnsi="Verdana" w:cs="Verdana"/>
          <w:sz w:val="22"/>
          <w:szCs w:val="22"/>
        </w:rPr>
      </w:pPr>
    </w:p>
    <w:p w14:paraId="00000006" w14:textId="77777777" w:rsidR="00F8721D" w:rsidRDefault="002C78C9">
      <w:pPr>
        <w:spacing w:line="360" w:lineRule="auto"/>
        <w:jc w:val="both"/>
        <w:rPr>
          <w:rFonts w:ascii="Verdana" w:eastAsia="Verdana" w:hAnsi="Verdana" w:cs="Verdana"/>
          <w:sz w:val="22"/>
          <w:szCs w:val="22"/>
        </w:rPr>
      </w:pPr>
      <w:r>
        <w:rPr>
          <w:rFonts w:ascii="Verdana" w:eastAsia="Verdana" w:hAnsi="Verdana" w:cs="Verdana"/>
          <w:sz w:val="22"/>
          <w:szCs w:val="22"/>
        </w:rPr>
        <w:t xml:space="preserve">La Confederación Argentina de Trabajadores del Transporte (CATT), liderada por Juan Carlos </w:t>
      </w:r>
      <w:proofErr w:type="spellStart"/>
      <w:r>
        <w:rPr>
          <w:rFonts w:ascii="Verdana" w:eastAsia="Verdana" w:hAnsi="Verdana" w:cs="Verdana"/>
          <w:sz w:val="22"/>
          <w:szCs w:val="22"/>
        </w:rPr>
        <w:t>Schmid</w:t>
      </w:r>
      <w:proofErr w:type="spellEnd"/>
      <w:r>
        <w:rPr>
          <w:rFonts w:ascii="Verdana" w:eastAsia="Verdana" w:hAnsi="Verdana" w:cs="Verdana"/>
          <w:sz w:val="22"/>
          <w:szCs w:val="22"/>
        </w:rPr>
        <w:t>, llevó a cabo hoy una reunión en su sede central donde debatieron temas de actualidad y repudiaron el ataque sistemático que vienen sufriendo las institucione</w:t>
      </w:r>
      <w:r>
        <w:rPr>
          <w:rFonts w:ascii="Verdana" w:eastAsia="Verdana" w:hAnsi="Verdana" w:cs="Verdana"/>
          <w:sz w:val="22"/>
          <w:szCs w:val="22"/>
        </w:rPr>
        <w:t>s sindicales, por parte del Gobierno Nacional. Desde la central remarcaron que estas agresiones buscan debilitar a las organizaciones gremiales para avanzar sobre los derechos colectivos e individuales de las y los trabajadores.</w:t>
      </w:r>
    </w:p>
    <w:p w14:paraId="00000007" w14:textId="77777777" w:rsidR="00F8721D" w:rsidRDefault="002C78C9">
      <w:pPr>
        <w:spacing w:line="360" w:lineRule="auto"/>
        <w:jc w:val="both"/>
        <w:rPr>
          <w:rFonts w:ascii="Verdana" w:eastAsia="Verdana" w:hAnsi="Verdana" w:cs="Verdana"/>
          <w:sz w:val="22"/>
          <w:szCs w:val="22"/>
        </w:rPr>
      </w:pPr>
      <w:r>
        <w:rPr>
          <w:rFonts w:ascii="Verdana" w:eastAsia="Verdana" w:hAnsi="Verdana" w:cs="Verdana"/>
          <w:sz w:val="22"/>
          <w:szCs w:val="22"/>
        </w:rPr>
        <w:t>En ese sentido, señalaron q</w:t>
      </w:r>
      <w:r>
        <w:rPr>
          <w:rFonts w:ascii="Verdana" w:eastAsia="Verdana" w:hAnsi="Verdana" w:cs="Verdana"/>
          <w:sz w:val="22"/>
          <w:szCs w:val="22"/>
        </w:rPr>
        <w:t xml:space="preserve">ue en este contexto se inscriben las ofensivas contra </w:t>
      </w:r>
      <w:proofErr w:type="gramStart"/>
      <w:r>
        <w:rPr>
          <w:rFonts w:ascii="Verdana" w:eastAsia="Verdana" w:hAnsi="Verdana" w:cs="Verdana"/>
          <w:sz w:val="22"/>
          <w:szCs w:val="22"/>
        </w:rPr>
        <w:t>el</w:t>
      </w:r>
      <w:proofErr w:type="gramEnd"/>
      <w:r>
        <w:rPr>
          <w:rFonts w:ascii="Verdana" w:eastAsia="Verdana" w:hAnsi="Verdana" w:cs="Verdana"/>
          <w:sz w:val="22"/>
          <w:szCs w:val="22"/>
        </w:rPr>
        <w:t xml:space="preserve"> derecho a huelga, la declaración de esencialidad, la </w:t>
      </w:r>
      <w:proofErr w:type="spellStart"/>
      <w:r>
        <w:rPr>
          <w:rFonts w:ascii="Verdana" w:eastAsia="Verdana" w:hAnsi="Verdana" w:cs="Verdana"/>
          <w:sz w:val="22"/>
          <w:szCs w:val="22"/>
        </w:rPr>
        <w:t>autoactividad</w:t>
      </w:r>
      <w:proofErr w:type="spellEnd"/>
      <w:r>
        <w:rPr>
          <w:rFonts w:ascii="Verdana" w:eastAsia="Verdana" w:hAnsi="Verdana" w:cs="Verdana"/>
          <w:sz w:val="22"/>
          <w:szCs w:val="22"/>
        </w:rPr>
        <w:t xml:space="preserve"> y el conjunto de herramientas que los sindicatos sostienen históricamente como mecanismos de defensa laboral.</w:t>
      </w:r>
    </w:p>
    <w:p w14:paraId="00000008" w14:textId="77777777" w:rsidR="00F8721D" w:rsidRDefault="002C78C9">
      <w:pPr>
        <w:spacing w:line="360" w:lineRule="auto"/>
        <w:jc w:val="both"/>
        <w:rPr>
          <w:rFonts w:ascii="Verdana" w:eastAsia="Verdana" w:hAnsi="Verdana" w:cs="Verdana"/>
          <w:sz w:val="22"/>
          <w:szCs w:val="22"/>
        </w:rPr>
      </w:pPr>
      <w:r>
        <w:rPr>
          <w:rFonts w:ascii="Verdana" w:eastAsia="Verdana" w:hAnsi="Verdana" w:cs="Verdana"/>
          <w:sz w:val="22"/>
          <w:szCs w:val="22"/>
        </w:rPr>
        <w:t xml:space="preserve">Por su parte, </w:t>
      </w:r>
      <w:proofErr w:type="spellStart"/>
      <w:r>
        <w:rPr>
          <w:rFonts w:ascii="Verdana" w:eastAsia="Verdana" w:hAnsi="Verdana" w:cs="Verdana"/>
          <w:sz w:val="22"/>
          <w:szCs w:val="22"/>
        </w:rPr>
        <w:t>Schmid</w:t>
      </w:r>
      <w:proofErr w:type="spellEnd"/>
      <w:r>
        <w:rPr>
          <w:rFonts w:ascii="Verdana" w:eastAsia="Verdana" w:hAnsi="Verdana" w:cs="Verdana"/>
          <w:sz w:val="22"/>
          <w:szCs w:val="22"/>
        </w:rPr>
        <w:t xml:space="preserve"> d</w:t>
      </w:r>
      <w:r>
        <w:rPr>
          <w:rFonts w:ascii="Verdana" w:eastAsia="Verdana" w:hAnsi="Verdana" w:cs="Verdana"/>
          <w:sz w:val="22"/>
          <w:szCs w:val="22"/>
        </w:rPr>
        <w:t>estacó la importancia de “concientizar a los compañeros” sobre las medidas que afectarán al sector de los trabajadores, aprobadas en la Ley de Modernización Laboral. Además, criticó duramente el uso del ámbito judicial, por parte del Gobierno, como una “he</w:t>
      </w:r>
      <w:r>
        <w:rPr>
          <w:rFonts w:ascii="Verdana" w:eastAsia="Verdana" w:hAnsi="Verdana" w:cs="Verdana"/>
          <w:sz w:val="22"/>
          <w:szCs w:val="22"/>
        </w:rPr>
        <w:t>rramienta de presión” sobre las organizaciones gremiales, condicionando la actividad y configurando una “grave afrenta a la democracia y a los principios elementales de libertad sindical consagrados en nuestra Constitución Nacional”.</w:t>
      </w:r>
    </w:p>
    <w:p w14:paraId="00000009" w14:textId="77777777" w:rsidR="00F8721D" w:rsidRDefault="00F8721D"/>
    <w:p w14:paraId="0000000A" w14:textId="77777777" w:rsidR="00F8721D" w:rsidRDefault="002C78C9">
      <w:pPr>
        <w:jc w:val="both"/>
        <w:rPr>
          <w:rFonts w:ascii="Verdana" w:eastAsia="Verdana" w:hAnsi="Verdana" w:cs="Verdana"/>
          <w:b/>
          <w:bCs/>
          <w:sz w:val="22"/>
          <w:szCs w:val="22"/>
        </w:rPr>
      </w:pPr>
      <w:r>
        <w:rPr>
          <w:rFonts w:ascii="Verdana" w:eastAsia="Verdana" w:hAnsi="Verdana" w:cs="Verdana"/>
          <w:b/>
          <w:bCs/>
          <w:sz w:val="22"/>
          <w:szCs w:val="22"/>
        </w:rPr>
        <w:t>Apoyos y repudios</w:t>
      </w:r>
    </w:p>
    <w:p w14:paraId="0000000B" w14:textId="77777777" w:rsidR="00F8721D" w:rsidRDefault="00F8721D"/>
    <w:p w14:paraId="0000000C" w14:textId="77777777" w:rsidR="00F8721D" w:rsidRDefault="002C78C9">
      <w:pPr>
        <w:spacing w:line="360" w:lineRule="auto"/>
        <w:jc w:val="both"/>
        <w:rPr>
          <w:rFonts w:ascii="Verdana" w:eastAsia="Verdana" w:hAnsi="Verdana" w:cs="Verdana"/>
          <w:sz w:val="22"/>
          <w:szCs w:val="22"/>
        </w:rPr>
      </w:pPr>
      <w:r>
        <w:rPr>
          <w:rFonts w:ascii="Verdana" w:eastAsia="Verdana" w:hAnsi="Verdana" w:cs="Verdana"/>
          <w:sz w:val="22"/>
          <w:szCs w:val="22"/>
        </w:rPr>
        <w:t>Du</w:t>
      </w:r>
      <w:r>
        <w:rPr>
          <w:rFonts w:ascii="Verdana" w:eastAsia="Verdana" w:hAnsi="Verdana" w:cs="Verdana"/>
          <w:sz w:val="22"/>
          <w:szCs w:val="22"/>
        </w:rPr>
        <w:t>rante la reunión, desde la CATT expresaron su solidaridad a los trabajadores del Servicio Meteorológico Nacional, ante la situación crítica que atraviesan tras el anuncio de una nueva ola de despidos masivos que asciende a 240 personas.  Así, advirtieron c</w:t>
      </w:r>
      <w:r>
        <w:rPr>
          <w:rFonts w:ascii="Verdana" w:eastAsia="Verdana" w:hAnsi="Verdana" w:cs="Verdana"/>
          <w:sz w:val="22"/>
          <w:szCs w:val="22"/>
        </w:rPr>
        <w:t xml:space="preserve">on preocupación que es una “problemática transversal”, que “impacta </w:t>
      </w:r>
      <w:r>
        <w:rPr>
          <w:rFonts w:ascii="Verdana" w:eastAsia="Verdana" w:hAnsi="Verdana" w:cs="Verdana"/>
          <w:sz w:val="22"/>
          <w:szCs w:val="22"/>
        </w:rPr>
        <w:lastRenderedPageBreak/>
        <w:t xml:space="preserve">no solo en los trabajadores sino también en todos los modos de transporte y en la ciudadanía en general, siendo una herramienta esencial que hoy está siendo vaciada”. </w:t>
      </w:r>
    </w:p>
    <w:p w14:paraId="0000000D" w14:textId="77777777" w:rsidR="00F8721D" w:rsidRDefault="00F8721D">
      <w:pPr>
        <w:spacing w:line="360" w:lineRule="auto"/>
        <w:jc w:val="both"/>
        <w:rPr>
          <w:rFonts w:ascii="Verdana" w:eastAsia="Verdana" w:hAnsi="Verdana" w:cs="Verdana"/>
          <w:sz w:val="22"/>
          <w:szCs w:val="22"/>
        </w:rPr>
      </w:pPr>
    </w:p>
    <w:p w14:paraId="0000000E" w14:textId="77777777" w:rsidR="00F8721D" w:rsidRDefault="002C78C9">
      <w:pPr>
        <w:spacing w:line="360" w:lineRule="auto"/>
        <w:jc w:val="both"/>
        <w:rPr>
          <w:rFonts w:ascii="Verdana" w:eastAsia="Verdana" w:hAnsi="Verdana" w:cs="Verdana"/>
          <w:sz w:val="22"/>
          <w:szCs w:val="22"/>
        </w:rPr>
      </w:pPr>
      <w:r>
        <w:rPr>
          <w:rFonts w:ascii="Verdana" w:eastAsia="Verdana" w:hAnsi="Verdana" w:cs="Verdana"/>
          <w:sz w:val="22"/>
          <w:szCs w:val="22"/>
        </w:rPr>
        <w:t>Con la misma tónica</w:t>
      </w:r>
      <w:r>
        <w:rPr>
          <w:rFonts w:ascii="Verdana" w:eastAsia="Verdana" w:hAnsi="Verdana" w:cs="Verdana"/>
          <w:sz w:val="22"/>
          <w:szCs w:val="22"/>
        </w:rPr>
        <w:t xml:space="preserve">, rechazaron categóricamente el avance del Gobierno Nacional sobre la privatización de </w:t>
      </w:r>
      <w:proofErr w:type="spellStart"/>
      <w:r>
        <w:rPr>
          <w:rFonts w:ascii="Verdana" w:eastAsia="Verdana" w:hAnsi="Verdana" w:cs="Verdana"/>
          <w:sz w:val="22"/>
          <w:szCs w:val="22"/>
        </w:rPr>
        <w:t>Intercargo</w:t>
      </w:r>
      <w:proofErr w:type="spellEnd"/>
      <w:r>
        <w:rPr>
          <w:rFonts w:ascii="Verdana" w:eastAsia="Verdana" w:hAnsi="Verdana" w:cs="Verdana"/>
          <w:sz w:val="22"/>
          <w:szCs w:val="22"/>
        </w:rPr>
        <w:t>, empresa que pertenece al Estado argentino y se encarga de todos los servicios operativos relacionados con el despegue y aterrizaje de los aviones. Además, de</w:t>
      </w:r>
      <w:r>
        <w:rPr>
          <w:rFonts w:ascii="Verdana" w:eastAsia="Verdana" w:hAnsi="Verdana" w:cs="Verdana"/>
          <w:sz w:val="22"/>
          <w:szCs w:val="22"/>
        </w:rPr>
        <w:t xml:space="preserve">sde la CATT repudiaron la denuncia penal que realizó el jefe de Gobierno Porteño, Jorge </w:t>
      </w:r>
      <w:proofErr w:type="spellStart"/>
      <w:r>
        <w:rPr>
          <w:rFonts w:ascii="Verdana" w:eastAsia="Verdana" w:hAnsi="Verdana" w:cs="Verdana"/>
          <w:sz w:val="22"/>
          <w:szCs w:val="22"/>
        </w:rPr>
        <w:t>Macri</w:t>
      </w:r>
      <w:proofErr w:type="spellEnd"/>
      <w:r>
        <w:rPr>
          <w:rFonts w:ascii="Verdana" w:eastAsia="Verdana" w:hAnsi="Verdana" w:cs="Verdana"/>
          <w:sz w:val="22"/>
          <w:szCs w:val="22"/>
        </w:rPr>
        <w:t xml:space="preserve">, contra miembros y afiliados de la organización sindical </w:t>
      </w:r>
      <w:proofErr w:type="spellStart"/>
      <w:r>
        <w:rPr>
          <w:rFonts w:ascii="Verdana" w:eastAsia="Verdana" w:hAnsi="Verdana" w:cs="Verdana"/>
          <w:sz w:val="22"/>
          <w:szCs w:val="22"/>
        </w:rPr>
        <w:t>Metrodelegados</w:t>
      </w:r>
      <w:proofErr w:type="spellEnd"/>
      <w:r>
        <w:rPr>
          <w:rFonts w:ascii="Verdana" w:eastAsia="Verdana" w:hAnsi="Verdana" w:cs="Verdana"/>
          <w:sz w:val="22"/>
          <w:szCs w:val="22"/>
        </w:rPr>
        <w:t xml:space="preserve"> que derivó en la imputación de 160 trabajadores del subte, al calificar las medidas de fue</w:t>
      </w:r>
      <w:r>
        <w:rPr>
          <w:rFonts w:ascii="Verdana" w:eastAsia="Verdana" w:hAnsi="Verdana" w:cs="Verdana"/>
          <w:sz w:val="22"/>
          <w:szCs w:val="22"/>
        </w:rPr>
        <w:t xml:space="preserve">rza que habían realizado durante el año 2024 como “extorsivas” y equipararlas a una supuesta toma de rehenes. “Es un ataque más a la libertad sindical”, sentenciaron. </w:t>
      </w:r>
    </w:p>
    <w:p w14:paraId="0000000F" w14:textId="77777777" w:rsidR="00F8721D" w:rsidRDefault="00F8721D">
      <w:pPr>
        <w:spacing w:line="360" w:lineRule="auto"/>
        <w:jc w:val="both"/>
        <w:rPr>
          <w:rFonts w:ascii="Verdana" w:eastAsia="Verdana" w:hAnsi="Verdana" w:cs="Verdana"/>
          <w:sz w:val="22"/>
          <w:szCs w:val="22"/>
        </w:rPr>
      </w:pPr>
    </w:p>
    <w:p w14:paraId="00000010" w14:textId="77777777" w:rsidR="00F8721D" w:rsidRDefault="002C78C9">
      <w:pPr>
        <w:spacing w:line="360" w:lineRule="auto"/>
        <w:jc w:val="both"/>
        <w:rPr>
          <w:rFonts w:ascii="Verdana" w:eastAsia="Verdana" w:hAnsi="Verdana" w:cs="Verdana"/>
          <w:sz w:val="22"/>
          <w:szCs w:val="22"/>
        </w:rPr>
      </w:pPr>
      <w:r>
        <w:rPr>
          <w:rFonts w:ascii="Verdana" w:eastAsia="Verdana" w:hAnsi="Verdana" w:cs="Verdana"/>
          <w:sz w:val="22"/>
          <w:szCs w:val="22"/>
        </w:rPr>
        <w:t>Finalmente, destacaron la importancia de trabajar en torno a la legislación de los trab</w:t>
      </w:r>
      <w:r>
        <w:rPr>
          <w:rFonts w:ascii="Verdana" w:eastAsia="Verdana" w:hAnsi="Verdana" w:cs="Verdana"/>
          <w:sz w:val="22"/>
          <w:szCs w:val="22"/>
        </w:rPr>
        <w:t xml:space="preserve">ajadores de plataforma y realizaron una convocatoria para ir a ver mañana a las 10hs, en la Ex ESMA, la muestra permanente sobre la resistencia del movimiento obrero durante la </w:t>
      </w:r>
      <w:proofErr w:type="spellStart"/>
      <w:proofErr w:type="gramStart"/>
      <w:r>
        <w:rPr>
          <w:rFonts w:ascii="Verdana" w:eastAsia="Verdana" w:hAnsi="Verdana" w:cs="Verdana"/>
          <w:sz w:val="22"/>
          <w:szCs w:val="22"/>
        </w:rPr>
        <w:t>ultima</w:t>
      </w:r>
      <w:proofErr w:type="spellEnd"/>
      <w:proofErr w:type="gramEnd"/>
      <w:r>
        <w:rPr>
          <w:rFonts w:ascii="Verdana" w:eastAsia="Verdana" w:hAnsi="Verdana" w:cs="Verdana"/>
          <w:sz w:val="22"/>
          <w:szCs w:val="22"/>
        </w:rPr>
        <w:t xml:space="preserve"> dictadura, inaugurada hace unas semanas por la CGT. </w:t>
      </w:r>
    </w:p>
    <w:p w14:paraId="00000011" w14:textId="77777777" w:rsidR="00F8721D" w:rsidRDefault="00F8721D">
      <w:pPr>
        <w:rPr>
          <w:rFonts w:ascii="Verdana" w:eastAsia="Verdana" w:hAnsi="Verdana" w:cs="Verdana"/>
          <w:b/>
          <w:bCs/>
          <w:sz w:val="22"/>
          <w:szCs w:val="22"/>
          <w:u w:val="single"/>
        </w:rPr>
      </w:pPr>
    </w:p>
    <w:p w14:paraId="00000012" w14:textId="77777777" w:rsidR="00F8721D" w:rsidRDefault="00F8721D">
      <w:pPr>
        <w:rPr>
          <w:rFonts w:ascii="Verdana" w:eastAsia="Verdana" w:hAnsi="Verdana" w:cs="Verdana"/>
          <w:b/>
          <w:bCs/>
          <w:sz w:val="22"/>
          <w:szCs w:val="22"/>
          <w:u w:val="single"/>
        </w:rPr>
      </w:pPr>
    </w:p>
    <w:p w14:paraId="00000013" w14:textId="77777777" w:rsidR="00F8721D" w:rsidRDefault="002C78C9">
      <w:pPr>
        <w:rPr>
          <w:rFonts w:ascii="Verdana" w:eastAsia="Verdana" w:hAnsi="Verdana" w:cs="Verdana"/>
          <w:sz w:val="22"/>
          <w:szCs w:val="22"/>
        </w:rPr>
      </w:pPr>
      <w:r>
        <w:rPr>
          <w:rFonts w:ascii="Verdana" w:eastAsia="Verdana" w:hAnsi="Verdana" w:cs="Verdana"/>
          <w:b/>
          <w:bCs/>
          <w:sz w:val="22"/>
          <w:szCs w:val="22"/>
          <w:u w:val="single"/>
        </w:rPr>
        <w:t>Contactos de Pren</w:t>
      </w:r>
      <w:r>
        <w:rPr>
          <w:rFonts w:ascii="Verdana" w:eastAsia="Verdana" w:hAnsi="Verdana" w:cs="Verdana"/>
          <w:b/>
          <w:bCs/>
          <w:sz w:val="22"/>
          <w:szCs w:val="22"/>
          <w:u w:val="single"/>
        </w:rPr>
        <w:t>sa CATT:</w:t>
      </w:r>
    </w:p>
    <w:p w14:paraId="00000014" w14:textId="77777777" w:rsidR="00F8721D" w:rsidRDefault="002C78C9">
      <w:pPr>
        <w:rPr>
          <w:rFonts w:ascii="Verdana" w:eastAsia="Verdana" w:hAnsi="Verdana" w:cs="Verdana"/>
          <w:sz w:val="22"/>
          <w:szCs w:val="22"/>
        </w:rPr>
      </w:pPr>
      <w:proofErr w:type="spellStart"/>
      <w:r>
        <w:rPr>
          <w:rFonts w:ascii="Verdana" w:eastAsia="Verdana" w:hAnsi="Verdana" w:cs="Verdana"/>
          <w:sz w:val="22"/>
          <w:szCs w:val="22"/>
        </w:rPr>
        <w:t>Magalí</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Laboret</w:t>
      </w:r>
      <w:proofErr w:type="spellEnd"/>
      <w:r>
        <w:rPr>
          <w:rFonts w:ascii="Verdana" w:eastAsia="Verdana" w:hAnsi="Verdana" w:cs="Verdana"/>
          <w:sz w:val="22"/>
          <w:szCs w:val="22"/>
        </w:rPr>
        <w:t xml:space="preserve"> – </w:t>
      </w:r>
      <w:proofErr w:type="spellStart"/>
      <w:r>
        <w:rPr>
          <w:rFonts w:ascii="Verdana" w:eastAsia="Verdana" w:hAnsi="Verdana" w:cs="Verdana"/>
          <w:sz w:val="22"/>
          <w:szCs w:val="22"/>
        </w:rPr>
        <w:t>Cel</w:t>
      </w:r>
      <w:proofErr w:type="spellEnd"/>
      <w:r>
        <w:rPr>
          <w:rFonts w:ascii="Verdana" w:eastAsia="Verdana" w:hAnsi="Verdana" w:cs="Verdana"/>
          <w:sz w:val="22"/>
          <w:szCs w:val="22"/>
        </w:rPr>
        <w:t xml:space="preserve"> (011) 6350-0746</w:t>
      </w:r>
    </w:p>
    <w:p w14:paraId="00000015" w14:textId="77777777" w:rsidR="00F8721D" w:rsidRDefault="002C78C9">
      <w:pPr>
        <w:rPr>
          <w:rFonts w:ascii="Verdana" w:eastAsia="Verdana" w:hAnsi="Verdana" w:cs="Verdana"/>
          <w:sz w:val="22"/>
          <w:szCs w:val="22"/>
        </w:rPr>
      </w:pPr>
      <w:r>
        <w:rPr>
          <w:rFonts w:ascii="Verdana" w:eastAsia="Verdana" w:hAnsi="Verdana" w:cs="Verdana"/>
          <w:sz w:val="22"/>
          <w:szCs w:val="22"/>
        </w:rPr>
        <w:t xml:space="preserve">Gabriel </w:t>
      </w:r>
      <w:proofErr w:type="spellStart"/>
      <w:r>
        <w:rPr>
          <w:rFonts w:ascii="Verdana" w:eastAsia="Verdana" w:hAnsi="Verdana" w:cs="Verdana"/>
          <w:sz w:val="22"/>
          <w:szCs w:val="22"/>
        </w:rPr>
        <w:t>Padula</w:t>
      </w:r>
      <w:proofErr w:type="spellEnd"/>
      <w:r>
        <w:rPr>
          <w:rFonts w:ascii="Verdana" w:eastAsia="Verdana" w:hAnsi="Verdana" w:cs="Verdana"/>
          <w:sz w:val="22"/>
          <w:szCs w:val="22"/>
        </w:rPr>
        <w:t xml:space="preserve"> – </w:t>
      </w:r>
      <w:proofErr w:type="spellStart"/>
      <w:r>
        <w:rPr>
          <w:rFonts w:ascii="Verdana" w:eastAsia="Verdana" w:hAnsi="Verdana" w:cs="Verdana"/>
          <w:sz w:val="22"/>
          <w:szCs w:val="22"/>
        </w:rPr>
        <w:t>Cel</w:t>
      </w:r>
      <w:proofErr w:type="spellEnd"/>
      <w:r>
        <w:rPr>
          <w:rFonts w:ascii="Verdana" w:eastAsia="Verdana" w:hAnsi="Verdana" w:cs="Verdana"/>
          <w:sz w:val="22"/>
          <w:szCs w:val="22"/>
        </w:rPr>
        <w:t xml:space="preserve"> (011) 5708-0106</w:t>
      </w:r>
    </w:p>
    <w:p w14:paraId="00000016" w14:textId="77777777" w:rsidR="00F8721D" w:rsidRDefault="002C78C9">
      <w:pPr>
        <w:rPr>
          <w:rFonts w:ascii="Verdana" w:eastAsia="Verdana" w:hAnsi="Verdana" w:cs="Verdana"/>
          <w:sz w:val="22"/>
          <w:szCs w:val="22"/>
        </w:rPr>
      </w:pPr>
      <w:r>
        <w:rPr>
          <w:rFonts w:ascii="Verdana" w:eastAsia="Verdana" w:hAnsi="Verdana" w:cs="Verdana"/>
          <w:sz w:val="22"/>
          <w:szCs w:val="22"/>
        </w:rPr>
        <w:t xml:space="preserve">Lisandro Machado – </w:t>
      </w:r>
      <w:proofErr w:type="spellStart"/>
      <w:r>
        <w:rPr>
          <w:rFonts w:ascii="Verdana" w:eastAsia="Verdana" w:hAnsi="Verdana" w:cs="Verdana"/>
          <w:sz w:val="22"/>
          <w:szCs w:val="22"/>
        </w:rPr>
        <w:t>Cel</w:t>
      </w:r>
      <w:proofErr w:type="spellEnd"/>
      <w:r>
        <w:rPr>
          <w:rFonts w:ascii="Verdana" w:eastAsia="Verdana" w:hAnsi="Verdana" w:cs="Verdana"/>
          <w:sz w:val="22"/>
          <w:szCs w:val="22"/>
        </w:rPr>
        <w:t xml:space="preserve"> (011) 3632-1200</w:t>
      </w:r>
    </w:p>
    <w:p w14:paraId="00000017" w14:textId="77777777" w:rsidR="00F8721D" w:rsidRDefault="002C78C9">
      <w:pPr>
        <w:rPr>
          <w:rFonts w:ascii="Verdana" w:eastAsia="Verdana" w:hAnsi="Verdana" w:cs="Verdana"/>
          <w:sz w:val="22"/>
          <w:szCs w:val="22"/>
        </w:rPr>
      </w:pPr>
      <w:r>
        <w:rPr>
          <w:rFonts w:ascii="Verdana" w:eastAsia="Verdana" w:hAnsi="Verdana" w:cs="Verdana"/>
          <w:sz w:val="22"/>
          <w:szCs w:val="22"/>
        </w:rPr>
        <w:t> </w:t>
      </w:r>
    </w:p>
    <w:p w14:paraId="00000018" w14:textId="77777777" w:rsidR="00F8721D" w:rsidRDefault="002C78C9">
      <w:pPr>
        <w:rPr>
          <w:rFonts w:ascii="Verdana" w:eastAsia="Verdana" w:hAnsi="Verdana" w:cs="Verdana"/>
          <w:sz w:val="22"/>
          <w:szCs w:val="22"/>
        </w:rPr>
      </w:pPr>
      <w:r>
        <w:rPr>
          <w:rFonts w:ascii="Verdana" w:eastAsia="Verdana" w:hAnsi="Verdana" w:cs="Verdana"/>
          <w:b/>
          <w:bCs/>
          <w:sz w:val="22"/>
          <w:szCs w:val="22"/>
          <w:u w:val="single"/>
        </w:rPr>
        <w:t>Redes Sociales CATT: </w:t>
      </w:r>
    </w:p>
    <w:p w14:paraId="00000019" w14:textId="77777777" w:rsidR="00F8721D" w:rsidRDefault="002C78C9">
      <w:pPr>
        <w:rPr>
          <w:rFonts w:ascii="Verdana" w:eastAsia="Verdana" w:hAnsi="Verdana" w:cs="Verdana"/>
          <w:sz w:val="22"/>
          <w:szCs w:val="22"/>
        </w:rPr>
      </w:pPr>
      <w:proofErr w:type="spellStart"/>
      <w:r>
        <w:rPr>
          <w:rFonts w:ascii="Verdana" w:eastAsia="Verdana" w:hAnsi="Verdana" w:cs="Verdana"/>
          <w:sz w:val="22"/>
          <w:szCs w:val="22"/>
        </w:rPr>
        <w:t>Twitter</w:t>
      </w:r>
      <w:proofErr w:type="spellEnd"/>
      <w:r>
        <w:rPr>
          <w:rFonts w:ascii="Verdana" w:eastAsia="Verdana" w:hAnsi="Verdana" w:cs="Verdana"/>
          <w:sz w:val="22"/>
          <w:szCs w:val="22"/>
        </w:rPr>
        <w:t>: @</w:t>
      </w:r>
      <w:proofErr w:type="spellStart"/>
      <w:r>
        <w:rPr>
          <w:rFonts w:ascii="Verdana" w:eastAsia="Verdana" w:hAnsi="Verdana" w:cs="Verdana"/>
          <w:sz w:val="22"/>
          <w:szCs w:val="22"/>
        </w:rPr>
        <w:t>CATToficialok</w:t>
      </w:r>
      <w:proofErr w:type="spellEnd"/>
    </w:p>
    <w:p w14:paraId="0000001A" w14:textId="77777777" w:rsidR="00F8721D" w:rsidRDefault="002C78C9">
      <w:pPr>
        <w:rPr>
          <w:rFonts w:ascii="Verdana" w:eastAsia="Verdana" w:hAnsi="Verdana" w:cs="Verdana"/>
          <w:sz w:val="22"/>
          <w:szCs w:val="22"/>
        </w:rPr>
      </w:pPr>
      <w:r>
        <w:rPr>
          <w:rFonts w:ascii="Verdana" w:eastAsia="Verdana" w:hAnsi="Verdana" w:cs="Verdana"/>
          <w:sz w:val="22"/>
          <w:szCs w:val="22"/>
        </w:rPr>
        <w:t>Facebook: /</w:t>
      </w:r>
      <w:proofErr w:type="spellStart"/>
      <w:r>
        <w:rPr>
          <w:rFonts w:ascii="Verdana" w:eastAsia="Verdana" w:hAnsi="Verdana" w:cs="Verdana"/>
          <w:sz w:val="22"/>
          <w:szCs w:val="22"/>
        </w:rPr>
        <w:t>catt_prensa</w:t>
      </w:r>
      <w:proofErr w:type="spellEnd"/>
    </w:p>
    <w:p w14:paraId="0000001B" w14:textId="77777777" w:rsidR="00F8721D" w:rsidRDefault="002C78C9">
      <w:pPr>
        <w:rPr>
          <w:rFonts w:ascii="Verdana" w:eastAsia="Verdana" w:hAnsi="Verdana" w:cs="Verdana"/>
          <w:sz w:val="22"/>
          <w:szCs w:val="22"/>
        </w:rPr>
      </w:pPr>
      <w:proofErr w:type="spellStart"/>
      <w:r>
        <w:rPr>
          <w:rFonts w:ascii="Verdana" w:eastAsia="Verdana" w:hAnsi="Verdana" w:cs="Verdana"/>
          <w:sz w:val="22"/>
          <w:szCs w:val="22"/>
        </w:rPr>
        <w:t>Instagram</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cattoficialok</w:t>
      </w:r>
      <w:proofErr w:type="spellEnd"/>
    </w:p>
    <w:p w14:paraId="0000001C" w14:textId="77777777" w:rsidR="00F8721D" w:rsidRDefault="002C78C9">
      <w:r>
        <w:t xml:space="preserve"> </w:t>
      </w:r>
    </w:p>
    <w:sectPr w:rsidR="00F8721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Times New Roman"/>
    <w:charset w:val="00"/>
    <w:family w:val="auto"/>
    <w:pitch w:val="default"/>
  </w:font>
  <w:font w:name="Play">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A635C7C4-7548-47E8-8381-C052C6048963}"/>
    <w:embedBold r:id="rId2" w:fontKey="{66C4804C-612D-457D-9AD7-AE38517CA009}"/>
  </w:font>
  <w:font w:name="Calibri">
    <w:panose1 w:val="020F0502020204030204"/>
    <w:charset w:val="00"/>
    <w:family w:val="swiss"/>
    <w:pitch w:val="variable"/>
    <w:sig w:usb0="E00002FF" w:usb1="4000ACFF" w:usb2="00000001" w:usb3="00000000" w:csb0="0000019F" w:csb1="00000000"/>
    <w:embedRegular r:id="rId3" w:fontKey="{61B643EC-E6FE-4590-9A0C-239EB8996102}"/>
  </w:font>
  <w:font w:name="Cambria">
    <w:panose1 w:val="02040503050406030204"/>
    <w:charset w:val="00"/>
    <w:family w:val="roman"/>
    <w:pitch w:val="variable"/>
    <w:sig w:usb0="E00002FF" w:usb1="400004FF" w:usb2="00000000" w:usb3="00000000" w:csb0="0000019F" w:csb1="00000000"/>
    <w:embedRegular r:id="rId4" w:fontKey="{76695026-8BDB-4299-9B93-264D8C8584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21D"/>
    <w:rsid w:val="002C78C9"/>
    <w:rsid w:val="00F8721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4F3128-E87F-4EB8-8E76-5A01C62F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s-AR" w:eastAsia="es-AR"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2689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Langeneker Daniel</dc:creator>
  <cp:lastModifiedBy>Langeneker Daniel</cp:lastModifiedBy>
  <cp:revision>2</cp:revision>
  <dcterms:created xsi:type="dcterms:W3CDTF">2026-04-08T23:32:00Z</dcterms:created>
  <dcterms:modified xsi:type="dcterms:W3CDTF">2026-04-08T23:32:00Z</dcterms:modified>
</cp:coreProperties>
</file>