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B8E03" w14:textId="0D7F2941" w:rsidR="00305DAE" w:rsidRPr="00305DAE" w:rsidRDefault="00305DAE" w:rsidP="00305DAE">
      <w:pPr>
        <w:jc w:val="right"/>
        <w:rPr>
          <w:rFonts w:ascii="Verdana" w:hAnsi="Verdana"/>
          <w:b/>
          <w:bCs/>
        </w:rPr>
      </w:pPr>
      <w:r w:rsidRPr="00305DAE">
        <w:rPr>
          <w:rFonts w:ascii="Verdana" w:hAnsi="Verdana"/>
          <w:b/>
          <w:bCs/>
        </w:rPr>
        <w:t>Comunicado de prensa 04/11/2026</w:t>
      </w:r>
    </w:p>
    <w:p w14:paraId="1AEBF35D" w14:textId="77777777" w:rsidR="00305DAE" w:rsidRPr="00305DAE" w:rsidRDefault="00305DAE" w:rsidP="00305DAE">
      <w:pPr>
        <w:rPr>
          <w:rFonts w:ascii="Verdana" w:hAnsi="Verdana"/>
          <w:b/>
          <w:bCs/>
        </w:rPr>
      </w:pPr>
    </w:p>
    <w:p w14:paraId="33BD2B7C" w14:textId="2D93D1FF" w:rsidR="00305DAE" w:rsidRPr="00305DAE" w:rsidRDefault="00305DAE" w:rsidP="00305DAE">
      <w:pPr>
        <w:rPr>
          <w:rFonts w:ascii="Verdana" w:hAnsi="Verdana"/>
          <w:b/>
          <w:bCs/>
        </w:rPr>
      </w:pPr>
      <w:r w:rsidRPr="00305DAE">
        <w:rPr>
          <w:rFonts w:ascii="Verdana" w:hAnsi="Verdana"/>
          <w:b/>
          <w:bCs/>
        </w:rPr>
        <w:t>Trabajadores del caucho: SOCAYA logró un nuevo acuerdo salarial del 9,8% acumulativo para la rama general</w:t>
      </w:r>
    </w:p>
    <w:p w14:paraId="745B7494" w14:textId="77777777" w:rsidR="00305DAE" w:rsidRDefault="00305DAE" w:rsidP="00305DAE">
      <w:pPr>
        <w:rPr>
          <w:rFonts w:ascii="Verdana" w:hAnsi="Verdana"/>
        </w:rPr>
      </w:pPr>
    </w:p>
    <w:p w14:paraId="7B3A0A96" w14:textId="4BEA3E0E" w:rsidR="00305DAE" w:rsidRPr="00305DAE" w:rsidRDefault="00305DAE" w:rsidP="00305DAE">
      <w:pPr>
        <w:rPr>
          <w:rFonts w:ascii="Verdana" w:hAnsi="Verdana"/>
        </w:rPr>
      </w:pPr>
      <w:r w:rsidRPr="00305DAE">
        <w:rPr>
          <w:rFonts w:ascii="Verdana" w:hAnsi="Verdana"/>
        </w:rPr>
        <w:t>El Sindicato Obrero del Caucho, Anexos y Afines (SOCAYA) informó que arribó a un nuevo acuerdo salarial con la Federación Argentina de la Industria del Caucho (FAIC) para los trabajadores de la rama general de la industria del caucho, comprendidos en el Convenio Colectivo de Trabajo 179/75. El mismo abarca los meses de octubre, noviembre, diciembre, enero y febrero, con incrementos escalonados y acumulativos que alcanzan un 9,8%.</w:t>
      </w:r>
    </w:p>
    <w:p w14:paraId="17CC7A4D" w14:textId="77777777" w:rsidR="00305DAE" w:rsidRDefault="00305DAE" w:rsidP="00305DAE">
      <w:pPr>
        <w:rPr>
          <w:rFonts w:ascii="Verdana" w:hAnsi="Verdana"/>
        </w:rPr>
      </w:pPr>
    </w:p>
    <w:p w14:paraId="7CB514D3" w14:textId="73943544" w:rsidR="00305DAE" w:rsidRPr="00305DAE" w:rsidRDefault="00305DAE" w:rsidP="00305DAE">
      <w:pPr>
        <w:rPr>
          <w:rFonts w:ascii="Verdana" w:hAnsi="Verdana"/>
        </w:rPr>
      </w:pPr>
      <w:r w:rsidRPr="00305DAE">
        <w:rPr>
          <w:rFonts w:ascii="Verdana" w:hAnsi="Verdana"/>
        </w:rPr>
        <w:t>Además, todas las subas son de carácter remunerativo y se aplican también a los adicionales por antigüedad, presentismo y bonificaciones. De esta manera, en febrero el salario mínimo garantizado alcanzará los $1.331.220, con un premio por asistencia de $201.706.</w:t>
      </w:r>
    </w:p>
    <w:p w14:paraId="385B77A8" w14:textId="77777777" w:rsidR="00305DAE" w:rsidRDefault="00305DAE" w:rsidP="00305DAE">
      <w:pPr>
        <w:rPr>
          <w:rFonts w:ascii="Verdana" w:hAnsi="Verdana"/>
        </w:rPr>
      </w:pPr>
    </w:p>
    <w:p w14:paraId="49ECD811" w14:textId="09464EE6" w:rsidR="00305DAE" w:rsidRPr="00305DAE" w:rsidRDefault="00305DAE" w:rsidP="00305DAE">
      <w:pPr>
        <w:rPr>
          <w:rFonts w:ascii="Verdana" w:hAnsi="Verdana"/>
        </w:rPr>
      </w:pPr>
      <w:r w:rsidRPr="00305DAE">
        <w:rPr>
          <w:rFonts w:ascii="Verdana" w:hAnsi="Verdana"/>
        </w:rPr>
        <w:t xml:space="preserve">Desde el sindicato aseguraron que “en un contexto económico complejo marcado por las dificultades que atraviesan las distintas industrias, la caída del poder adquisitivo y la necesidad de defender el salario de los trabajadores, seguimos llevando adelante nuestra labor en defensa de los derechos </w:t>
      </w:r>
      <w:r>
        <w:rPr>
          <w:rFonts w:ascii="Verdana" w:hAnsi="Verdana"/>
        </w:rPr>
        <w:t>de los obreros del caucho</w:t>
      </w:r>
      <w:r w:rsidRPr="00305DAE">
        <w:rPr>
          <w:rFonts w:ascii="Verdana" w:hAnsi="Verdana"/>
        </w:rPr>
        <w:t>”. Asimismo, ratificaron: “Continuamos trabajando con responsabilidad, firmeza y compromiso, defendiendo el salario, el empleo y la dignidad de cada trabajador y su familia”.</w:t>
      </w:r>
    </w:p>
    <w:p w14:paraId="15F7DE6B" w14:textId="77777777" w:rsidR="00305DAE" w:rsidRDefault="00305DAE">
      <w:pPr>
        <w:rPr>
          <w:rFonts w:ascii="Verdana" w:hAnsi="Verdana"/>
        </w:rPr>
      </w:pPr>
    </w:p>
    <w:p w14:paraId="1A95F8A6" w14:textId="77777777" w:rsidR="00305DAE" w:rsidRPr="00305DAE" w:rsidRDefault="00305DAE" w:rsidP="00305DAE">
      <w:pPr>
        <w:rPr>
          <w:rFonts w:ascii="Verdana" w:hAnsi="Verdana"/>
        </w:rPr>
      </w:pPr>
      <w:r w:rsidRPr="00305DAE">
        <w:rPr>
          <w:rFonts w:ascii="Verdana" w:hAnsi="Verdana"/>
          <w:b/>
          <w:bCs/>
          <w:u w:val="single"/>
        </w:rPr>
        <w:t>Contactos de Prensa:</w:t>
      </w:r>
    </w:p>
    <w:p w14:paraId="0670B680" w14:textId="77777777" w:rsidR="00305DAE" w:rsidRPr="00305DAE" w:rsidRDefault="00305DAE" w:rsidP="00305DAE">
      <w:pPr>
        <w:rPr>
          <w:rFonts w:ascii="Verdana" w:hAnsi="Verdana"/>
        </w:rPr>
      </w:pPr>
      <w:r w:rsidRPr="00305DAE">
        <w:rPr>
          <w:rFonts w:ascii="Verdana" w:hAnsi="Verdana"/>
        </w:rPr>
        <w:t>Lisandro Machado – Cel. (011) 3632-1200</w:t>
      </w:r>
    </w:p>
    <w:p w14:paraId="2D15F6D6" w14:textId="77777777" w:rsidR="00305DAE" w:rsidRPr="00305DAE" w:rsidRDefault="00305DAE" w:rsidP="00305DAE">
      <w:pPr>
        <w:rPr>
          <w:rFonts w:ascii="Verdana" w:hAnsi="Verdana"/>
        </w:rPr>
      </w:pPr>
      <w:r w:rsidRPr="00305DAE">
        <w:rPr>
          <w:rFonts w:ascii="Verdana" w:hAnsi="Verdana"/>
        </w:rPr>
        <w:t>Gabriel Padula – Cel. (011) 5708-0106</w:t>
      </w:r>
    </w:p>
    <w:p w14:paraId="3EAB3B45" w14:textId="77777777" w:rsidR="00305DAE" w:rsidRPr="00305DAE" w:rsidRDefault="00305DAE" w:rsidP="00305DAE">
      <w:pPr>
        <w:rPr>
          <w:rFonts w:ascii="Verdana" w:hAnsi="Verdana"/>
        </w:rPr>
      </w:pPr>
      <w:r w:rsidRPr="00305DAE">
        <w:rPr>
          <w:rFonts w:ascii="Verdana" w:hAnsi="Verdana"/>
        </w:rPr>
        <w:t>Francisco Vera Golé – Cel. (011) 3174-3090</w:t>
      </w:r>
    </w:p>
    <w:p w14:paraId="4A0DA380" w14:textId="77777777" w:rsidR="00305DAE" w:rsidRPr="00305DAE" w:rsidRDefault="00305DAE" w:rsidP="00305DAE">
      <w:pPr>
        <w:rPr>
          <w:rFonts w:ascii="Verdana" w:hAnsi="Verdana"/>
        </w:rPr>
      </w:pPr>
    </w:p>
    <w:p w14:paraId="084652C0" w14:textId="77777777" w:rsidR="00305DAE" w:rsidRPr="00305DAE" w:rsidRDefault="00305DAE" w:rsidP="00305DAE">
      <w:pPr>
        <w:rPr>
          <w:rFonts w:ascii="Verdana" w:hAnsi="Verdana"/>
        </w:rPr>
      </w:pPr>
      <w:r w:rsidRPr="00305DAE">
        <w:rPr>
          <w:rFonts w:ascii="Verdana" w:hAnsi="Verdana"/>
          <w:b/>
          <w:bCs/>
          <w:u w:val="single"/>
        </w:rPr>
        <w:t>Redes:</w:t>
      </w:r>
    </w:p>
    <w:p w14:paraId="0CE13CC9" w14:textId="77777777" w:rsidR="00305DAE" w:rsidRPr="00305DAE" w:rsidRDefault="00305DAE" w:rsidP="00305DAE">
      <w:pPr>
        <w:rPr>
          <w:rFonts w:ascii="Verdana" w:hAnsi="Verdana"/>
        </w:rPr>
      </w:pPr>
      <w:r w:rsidRPr="00305DAE">
        <w:rPr>
          <w:rFonts w:ascii="Verdana" w:hAnsi="Verdana"/>
          <w:b/>
          <w:bCs/>
        </w:rPr>
        <w:lastRenderedPageBreak/>
        <w:t>Twitter:</w:t>
      </w:r>
      <w:r w:rsidRPr="00305DAE">
        <w:rPr>
          <w:rFonts w:ascii="Verdana" w:hAnsi="Verdana"/>
        </w:rPr>
        <w:t xml:space="preserve"> @socayaok</w:t>
      </w:r>
    </w:p>
    <w:p w14:paraId="37E5A4DD" w14:textId="77777777" w:rsidR="00305DAE" w:rsidRPr="00305DAE" w:rsidRDefault="00305DAE" w:rsidP="00305DAE">
      <w:pPr>
        <w:rPr>
          <w:rFonts w:ascii="Verdana" w:hAnsi="Verdana"/>
        </w:rPr>
      </w:pPr>
      <w:r w:rsidRPr="00305DAE">
        <w:rPr>
          <w:rFonts w:ascii="Verdana" w:hAnsi="Verdana"/>
          <w:b/>
          <w:bCs/>
        </w:rPr>
        <w:t>Facebook:</w:t>
      </w:r>
      <w:r w:rsidRPr="00305DAE">
        <w:rPr>
          <w:rFonts w:ascii="Verdana" w:hAnsi="Verdana"/>
        </w:rPr>
        <w:t xml:space="preserve"> </w:t>
      </w:r>
      <w:proofErr w:type="spellStart"/>
      <w:r w:rsidRPr="00305DAE">
        <w:rPr>
          <w:rFonts w:ascii="Verdana" w:hAnsi="Verdana"/>
        </w:rPr>
        <w:t>SocayaOficial</w:t>
      </w:r>
      <w:proofErr w:type="spellEnd"/>
    </w:p>
    <w:p w14:paraId="7FF294D0" w14:textId="77777777" w:rsidR="00305DAE" w:rsidRPr="00305DAE" w:rsidRDefault="00305DAE" w:rsidP="00305DAE">
      <w:pPr>
        <w:rPr>
          <w:rFonts w:ascii="Verdana" w:hAnsi="Verdana"/>
        </w:rPr>
      </w:pPr>
      <w:r w:rsidRPr="00305DAE">
        <w:rPr>
          <w:rFonts w:ascii="Verdana" w:hAnsi="Verdana"/>
          <w:b/>
          <w:bCs/>
        </w:rPr>
        <w:t>Instagram:</w:t>
      </w:r>
      <w:r w:rsidRPr="00305DAE">
        <w:rPr>
          <w:rFonts w:ascii="Verdana" w:hAnsi="Verdana"/>
        </w:rPr>
        <w:t xml:space="preserve"> /</w:t>
      </w:r>
      <w:proofErr w:type="spellStart"/>
      <w:r w:rsidRPr="00305DAE">
        <w:rPr>
          <w:rFonts w:ascii="Verdana" w:hAnsi="Verdana"/>
        </w:rPr>
        <w:t>socaya.oficial</w:t>
      </w:r>
      <w:proofErr w:type="spellEnd"/>
    </w:p>
    <w:p w14:paraId="5D75C06A" w14:textId="77777777" w:rsidR="00305DAE" w:rsidRPr="00305DAE" w:rsidRDefault="00305DAE">
      <w:pPr>
        <w:rPr>
          <w:rFonts w:ascii="Verdana" w:hAnsi="Verdana"/>
        </w:rPr>
      </w:pPr>
    </w:p>
    <w:sectPr w:rsidR="00305DAE" w:rsidRPr="00305DA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DAE"/>
    <w:rsid w:val="00305DAE"/>
    <w:rsid w:val="005432A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E9473"/>
  <w15:chartTrackingRefBased/>
  <w15:docId w15:val="{DE0C8DEC-F4C5-47BF-B798-55A76A0B4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05D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05D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05DA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05DA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05DA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05DA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05DA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05DA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05DA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05DA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05DA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05DA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05DA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05DA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05DA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05DA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05DA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05DAE"/>
    <w:rPr>
      <w:rFonts w:eastAsiaTheme="majorEastAsia" w:cstheme="majorBidi"/>
      <w:color w:val="272727" w:themeColor="text1" w:themeTint="D8"/>
    </w:rPr>
  </w:style>
  <w:style w:type="paragraph" w:styleId="Ttulo">
    <w:name w:val="Title"/>
    <w:basedOn w:val="Normal"/>
    <w:next w:val="Normal"/>
    <w:link w:val="TtuloCar"/>
    <w:uiPriority w:val="10"/>
    <w:qFormat/>
    <w:rsid w:val="00305D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05DA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05DA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05DA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05DAE"/>
    <w:pPr>
      <w:spacing w:before="160"/>
      <w:jc w:val="center"/>
    </w:pPr>
    <w:rPr>
      <w:i/>
      <w:iCs/>
      <w:color w:val="404040" w:themeColor="text1" w:themeTint="BF"/>
    </w:rPr>
  </w:style>
  <w:style w:type="character" w:customStyle="1" w:styleId="CitaCar">
    <w:name w:val="Cita Car"/>
    <w:basedOn w:val="Fuentedeprrafopredeter"/>
    <w:link w:val="Cita"/>
    <w:uiPriority w:val="29"/>
    <w:rsid w:val="00305DAE"/>
    <w:rPr>
      <w:i/>
      <w:iCs/>
      <w:color w:val="404040" w:themeColor="text1" w:themeTint="BF"/>
    </w:rPr>
  </w:style>
  <w:style w:type="paragraph" w:styleId="Prrafodelista">
    <w:name w:val="List Paragraph"/>
    <w:basedOn w:val="Normal"/>
    <w:uiPriority w:val="34"/>
    <w:qFormat/>
    <w:rsid w:val="00305DAE"/>
    <w:pPr>
      <w:ind w:left="720"/>
      <w:contextualSpacing/>
    </w:pPr>
  </w:style>
  <w:style w:type="character" w:styleId="nfasisintenso">
    <w:name w:val="Intense Emphasis"/>
    <w:basedOn w:val="Fuentedeprrafopredeter"/>
    <w:uiPriority w:val="21"/>
    <w:qFormat/>
    <w:rsid w:val="00305DAE"/>
    <w:rPr>
      <w:i/>
      <w:iCs/>
      <w:color w:val="0F4761" w:themeColor="accent1" w:themeShade="BF"/>
    </w:rPr>
  </w:style>
  <w:style w:type="paragraph" w:styleId="Citadestacada">
    <w:name w:val="Intense Quote"/>
    <w:basedOn w:val="Normal"/>
    <w:next w:val="Normal"/>
    <w:link w:val="CitadestacadaCar"/>
    <w:uiPriority w:val="30"/>
    <w:qFormat/>
    <w:rsid w:val="00305D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05DAE"/>
    <w:rPr>
      <w:i/>
      <w:iCs/>
      <w:color w:val="0F4761" w:themeColor="accent1" w:themeShade="BF"/>
    </w:rPr>
  </w:style>
  <w:style w:type="character" w:styleId="Referenciaintensa">
    <w:name w:val="Intense Reference"/>
    <w:basedOn w:val="Fuentedeprrafopredeter"/>
    <w:uiPriority w:val="32"/>
    <w:qFormat/>
    <w:rsid w:val="00305D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239</Words>
  <Characters>1319</Characters>
  <Application>Microsoft Office Word</Application>
  <DocSecurity>0</DocSecurity>
  <Lines>10</Lines>
  <Paragraphs>3</Paragraphs>
  <ScaleCrop>false</ScaleCrop>
  <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Lisandro Machado</dc:creator>
  <cp:keywords/>
  <dc:description/>
  <cp:lastModifiedBy>Lisandro Machado</cp:lastModifiedBy>
  <cp:revision>1</cp:revision>
  <dcterms:created xsi:type="dcterms:W3CDTF">2026-11-04T16:59:00Z</dcterms:created>
  <dcterms:modified xsi:type="dcterms:W3CDTF">2026-11-04T17:06:00Z</dcterms:modified>
</cp:coreProperties>
</file>