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68E1E">
      <w:pPr>
        <w:spacing w:line="360" w:lineRule="auto"/>
        <w:jc w:val="right"/>
        <w:rPr>
          <w:rFonts w:hint="default" w:ascii="Verdana" w:hAnsi="Verdana" w:cs="Verdana"/>
          <w:b/>
          <w:bCs/>
          <w:sz w:val="22"/>
          <w:szCs w:val="22"/>
        </w:rPr>
      </w:pPr>
      <w:r>
        <w:rPr>
          <w:rFonts w:hint="default" w:ascii="Verdana" w:hAnsi="Verdana" w:cs="Verdana"/>
          <w:b/>
          <w:bCs/>
          <w:sz w:val="22"/>
          <w:szCs w:val="22"/>
        </w:rPr>
        <w:t>Comunicado de Prensa 25/08/26</w:t>
      </w:r>
    </w:p>
    <w:p w14:paraId="494FF32E">
      <w:pPr>
        <w:spacing w:line="360" w:lineRule="auto"/>
        <w:jc w:val="both"/>
        <w:rPr>
          <w:rFonts w:hint="default" w:ascii="Verdana" w:hAnsi="Verdana" w:cs="Verdana"/>
          <w:sz w:val="22"/>
          <w:szCs w:val="22"/>
        </w:rPr>
      </w:pPr>
    </w:p>
    <w:p w14:paraId="62BC759D">
      <w:pPr>
        <w:spacing w:line="360" w:lineRule="auto"/>
        <w:jc w:val="both"/>
        <w:rPr>
          <w:rFonts w:hint="default" w:ascii="Verdana" w:hAnsi="Verdana" w:cs="Verdana"/>
          <w:sz w:val="22"/>
          <w:szCs w:val="22"/>
        </w:rPr>
      </w:pPr>
    </w:p>
    <w:p w14:paraId="1267566A">
      <w:pPr>
        <w:spacing w:line="360" w:lineRule="auto"/>
        <w:jc w:val="both"/>
        <w:rPr>
          <w:rFonts w:hint="default" w:ascii="Verdana" w:hAnsi="Verdana" w:cs="Verdana"/>
          <w:sz w:val="22"/>
          <w:szCs w:val="22"/>
        </w:rPr>
      </w:pPr>
      <w:r>
        <w:rPr>
          <w:rFonts w:hint="default" w:ascii="Verdana" w:hAnsi="Verdana" w:cs="Verdana"/>
          <w:sz w:val="22"/>
          <w:szCs w:val="22"/>
        </w:rPr>
        <w:t>Concluyó hoy el Congreso Sindical Latinoamericano “Estado, Democracia y Justicia Fiscal”</w:t>
      </w:r>
    </w:p>
    <w:p w14:paraId="1B0F559C">
      <w:pPr>
        <w:spacing w:line="360" w:lineRule="auto"/>
        <w:jc w:val="both"/>
        <w:rPr>
          <w:rFonts w:hint="default" w:ascii="Verdana" w:hAnsi="Verdana" w:cs="Verdana"/>
          <w:b/>
          <w:bCs/>
          <w:sz w:val="22"/>
          <w:szCs w:val="22"/>
        </w:rPr>
      </w:pPr>
      <w:r>
        <w:rPr>
          <w:rFonts w:hint="default" w:ascii="Verdana" w:hAnsi="Verdana" w:cs="Verdana"/>
          <w:b/>
          <w:bCs/>
          <w:sz w:val="22"/>
          <w:szCs w:val="22"/>
        </w:rPr>
        <w:t>Contra el ajuste y la desregulación: SUPARA reclamó “una Aduana fuerte y un Estado con recursos”</w:t>
      </w:r>
    </w:p>
    <w:p w14:paraId="1997F2A7">
      <w:pPr>
        <w:spacing w:line="360" w:lineRule="auto"/>
        <w:jc w:val="both"/>
        <w:rPr>
          <w:rFonts w:hint="default" w:ascii="Verdana" w:hAnsi="Verdana" w:cs="Verdana"/>
          <w:sz w:val="22"/>
          <w:szCs w:val="22"/>
        </w:rPr>
      </w:pPr>
    </w:p>
    <w:p w14:paraId="70463603">
      <w:pPr>
        <w:spacing w:line="360" w:lineRule="auto"/>
        <w:jc w:val="both"/>
        <w:rPr>
          <w:rFonts w:hint="default" w:ascii="Verdana" w:hAnsi="Verdana" w:cs="Verdana"/>
          <w:sz w:val="22"/>
          <w:szCs w:val="22"/>
        </w:rPr>
      </w:pPr>
      <w:r>
        <w:rPr>
          <w:rFonts w:hint="default" w:ascii="Verdana" w:hAnsi="Verdana" w:cs="Verdana"/>
          <w:sz w:val="22"/>
          <w:szCs w:val="22"/>
        </w:rPr>
        <w:t>El Sindicato Único del Personal Aduanero de la República Argentina (SUPARA), liderado por Daniel Mallotti, fue sede del Congreso Sindical Latinoamericano “Estado, Democracia y Justicia Fiscal”, un espacio de debate e intercambio del sector que reunió a representantes sindicales de Brasil, Perú, Chile, Uruguay, Colombia y Paraguay, y que culminó en un acto en la CGT.</w:t>
      </w:r>
    </w:p>
    <w:p w14:paraId="18A9B95E">
      <w:pPr>
        <w:spacing w:line="360" w:lineRule="auto"/>
        <w:jc w:val="both"/>
        <w:rPr>
          <w:rFonts w:hint="default" w:ascii="Verdana" w:hAnsi="Verdana" w:cs="Verdana"/>
          <w:sz w:val="22"/>
          <w:szCs w:val="22"/>
        </w:rPr>
      </w:pPr>
    </w:p>
    <w:p w14:paraId="3A6A004A">
      <w:pPr>
        <w:spacing w:line="360" w:lineRule="auto"/>
        <w:jc w:val="both"/>
        <w:rPr>
          <w:rFonts w:hint="default" w:ascii="Verdana" w:hAnsi="Verdana" w:cs="Verdana"/>
          <w:sz w:val="22"/>
          <w:szCs w:val="22"/>
        </w:rPr>
      </w:pPr>
      <w:r>
        <w:rPr>
          <w:rFonts w:hint="default" w:ascii="Verdana" w:hAnsi="Verdana" w:cs="Verdana"/>
          <w:sz w:val="22"/>
          <w:szCs w:val="22"/>
        </w:rPr>
        <w:t>Mallotti lanzó en el cierre una advertencia sobre las supuestas “</w:t>
      </w:r>
      <w:r>
        <w:rPr>
          <w:rFonts w:hint="default" w:ascii="Verdana" w:hAnsi="Verdana" w:cs="Verdana"/>
          <w:sz w:val="22"/>
          <w:szCs w:val="22"/>
          <w:lang w:val="es-AR"/>
        </w:rPr>
        <w:t>modernizaciones</w:t>
      </w:r>
      <w:r>
        <w:rPr>
          <w:rFonts w:hint="default" w:ascii="Verdana" w:hAnsi="Verdana" w:cs="Verdana"/>
          <w:sz w:val="22"/>
          <w:szCs w:val="22"/>
        </w:rPr>
        <w:t xml:space="preserve"> y desregulaciones” que quiere llevar a cabo el Gobierno Nacional, y señaló que “no pueden ser sinónimos de precarización laboral ni de pérdida de puestos de trabajo. Esto no lo vamos a permitir y es nuestro compromiso”, indicó.</w:t>
      </w:r>
    </w:p>
    <w:p w14:paraId="3AE8CC40">
      <w:pPr>
        <w:spacing w:line="360" w:lineRule="auto"/>
        <w:jc w:val="both"/>
        <w:rPr>
          <w:rFonts w:hint="default" w:ascii="Verdana" w:hAnsi="Verdana" w:cs="Verdana"/>
          <w:sz w:val="22"/>
          <w:szCs w:val="22"/>
        </w:rPr>
      </w:pPr>
    </w:p>
    <w:p w14:paraId="2D65DAA4">
      <w:pPr>
        <w:spacing w:line="360" w:lineRule="auto"/>
        <w:jc w:val="both"/>
        <w:rPr>
          <w:rFonts w:hint="default" w:ascii="Verdana" w:hAnsi="Verdana" w:cs="Verdana"/>
          <w:sz w:val="22"/>
          <w:szCs w:val="22"/>
        </w:rPr>
      </w:pPr>
      <w:r>
        <w:rPr>
          <w:rFonts w:hint="default" w:ascii="Verdana" w:hAnsi="Verdana" w:cs="Verdana"/>
          <w:sz w:val="22"/>
          <w:szCs w:val="22"/>
        </w:rPr>
        <w:t>En su discurso</w:t>
      </w:r>
      <w:r>
        <w:rPr>
          <w:rFonts w:hint="default" w:ascii="Verdana" w:hAnsi="Verdana" w:cs="Verdana"/>
          <w:sz w:val="22"/>
          <w:szCs w:val="22"/>
          <w:lang w:val="es-AR"/>
        </w:rPr>
        <w:t>,</w:t>
      </w:r>
      <w:r>
        <w:rPr>
          <w:rFonts w:hint="default" w:ascii="Verdana" w:hAnsi="Verdana" w:cs="Verdana"/>
          <w:sz w:val="22"/>
          <w:szCs w:val="22"/>
        </w:rPr>
        <w:t xml:space="preserve"> el sindicalista destac</w:t>
      </w:r>
      <w:r>
        <w:rPr>
          <w:rFonts w:hint="default" w:ascii="Verdana" w:hAnsi="Verdana" w:cs="Verdana"/>
          <w:sz w:val="22"/>
          <w:szCs w:val="22"/>
          <w:lang w:val="es-AR"/>
        </w:rPr>
        <w:t>ó</w:t>
      </w:r>
      <w:r>
        <w:rPr>
          <w:rFonts w:hint="default" w:ascii="Verdana" w:hAnsi="Verdana" w:cs="Verdana"/>
          <w:sz w:val="22"/>
          <w:szCs w:val="22"/>
        </w:rPr>
        <w:t xml:space="preserve"> la importancia que Argentina tenga una “Aduana moderna y eficiente” pero además “con trabajadores capacitados, reconocidos y con derechos”, con el objetivo de “combatir el contrabando y garantizar el cumplimiento de las normas en pos de cuidar nuestra industria nacional”.</w:t>
      </w:r>
    </w:p>
    <w:p w14:paraId="16FAA4FC">
      <w:pPr>
        <w:spacing w:line="360" w:lineRule="auto"/>
        <w:jc w:val="both"/>
        <w:rPr>
          <w:rFonts w:hint="default" w:ascii="Verdana" w:hAnsi="Verdana" w:cs="Verdana"/>
          <w:sz w:val="22"/>
          <w:szCs w:val="22"/>
        </w:rPr>
      </w:pPr>
    </w:p>
    <w:p w14:paraId="40E66B17">
      <w:pPr>
        <w:spacing w:line="360" w:lineRule="auto"/>
        <w:jc w:val="both"/>
        <w:rPr>
          <w:rFonts w:hint="default" w:ascii="Verdana" w:hAnsi="Verdana" w:cs="Verdana"/>
          <w:sz w:val="22"/>
          <w:szCs w:val="22"/>
        </w:rPr>
      </w:pPr>
      <w:r>
        <w:rPr>
          <w:rFonts w:hint="default" w:ascii="Verdana" w:hAnsi="Verdana" w:cs="Verdana"/>
          <w:sz w:val="22"/>
          <w:szCs w:val="22"/>
        </w:rPr>
        <w:t xml:space="preserve">El encuentro realizado en conjunto con la Federación de Funcionarios Aduaneros y de la Recaudación Fiscal de América del Sur (FRASUR), </w:t>
      </w:r>
      <w:r>
        <w:rPr>
          <w:rFonts w:hint="default" w:ascii="Verdana" w:hAnsi="Verdana" w:cs="Verdana"/>
          <w:sz w:val="22"/>
          <w:szCs w:val="22"/>
          <w:lang w:val="es-AR"/>
        </w:rPr>
        <w:t xml:space="preserve">la </w:t>
      </w:r>
      <w:r>
        <w:rPr>
          <w:rFonts w:hint="default" w:ascii="Verdana" w:hAnsi="Verdana" w:cs="Verdana"/>
          <w:sz w:val="22"/>
          <w:szCs w:val="22"/>
        </w:rPr>
        <w:t xml:space="preserve">Asociación de Empleados Fiscales e Ingresos Públicos (AEFIP) y </w:t>
      </w:r>
      <w:r>
        <w:rPr>
          <w:rFonts w:hint="default" w:ascii="Verdana" w:hAnsi="Verdana" w:cs="Verdana"/>
          <w:sz w:val="22"/>
          <w:szCs w:val="22"/>
          <w:lang w:val="es-AR"/>
        </w:rPr>
        <w:t xml:space="preserve">la </w:t>
      </w:r>
      <w:r>
        <w:rPr>
          <w:rFonts w:hint="default" w:ascii="Verdana" w:hAnsi="Verdana" w:cs="Verdana"/>
          <w:sz w:val="22"/>
          <w:szCs w:val="22"/>
        </w:rPr>
        <w:t>Confederación Latinoamericana de Trabajadores de Ingresos Públicos (COLTIP) tuvo como ejes “el rol de la Aduana, la defensa de la democracia y la construcción de sistemas fiscales más justos”, y fue cerrado en su segunda jornada hoy en el Salón Rucci</w:t>
      </w:r>
      <w:r>
        <w:rPr>
          <w:rFonts w:hint="default" w:ascii="Verdana" w:hAnsi="Verdana" w:cs="Verdana"/>
          <w:sz w:val="22"/>
          <w:szCs w:val="22"/>
          <w:lang w:val="es-AR"/>
        </w:rPr>
        <w:t xml:space="preserve"> </w:t>
      </w:r>
      <w:r>
        <w:rPr>
          <w:rFonts w:hint="default" w:ascii="Verdana" w:hAnsi="Verdana" w:cs="Verdana"/>
          <w:sz w:val="22"/>
          <w:szCs w:val="22"/>
        </w:rPr>
        <w:t>de la Confederación General del Trabajo (CGT).</w:t>
      </w:r>
    </w:p>
    <w:p w14:paraId="4A30F320">
      <w:pPr>
        <w:spacing w:line="360" w:lineRule="auto"/>
        <w:jc w:val="both"/>
        <w:rPr>
          <w:rFonts w:hint="default" w:ascii="Verdana" w:hAnsi="Verdana" w:cs="Verdana"/>
          <w:sz w:val="22"/>
          <w:szCs w:val="22"/>
        </w:rPr>
      </w:pPr>
    </w:p>
    <w:p w14:paraId="71C9B065">
      <w:pPr>
        <w:spacing w:line="360" w:lineRule="auto"/>
        <w:jc w:val="both"/>
        <w:rPr>
          <w:rFonts w:hint="default" w:ascii="Verdana" w:hAnsi="Verdana" w:cs="Verdana"/>
          <w:sz w:val="22"/>
          <w:szCs w:val="22"/>
        </w:rPr>
      </w:pPr>
      <w:r>
        <w:rPr>
          <w:rFonts w:hint="default" w:ascii="Verdana" w:hAnsi="Verdana" w:cs="Verdana"/>
          <w:sz w:val="22"/>
          <w:szCs w:val="22"/>
        </w:rPr>
        <w:t>Asimismo, Mallotti  hizo mención a la discusión fiscal y</w:t>
      </w:r>
      <w:r>
        <w:rPr>
          <w:rFonts w:hint="default" w:ascii="Verdana" w:hAnsi="Verdana" w:cs="Verdana"/>
          <w:sz w:val="22"/>
          <w:szCs w:val="22"/>
          <w:lang w:val="es-AR"/>
        </w:rPr>
        <w:t xml:space="preserve"> la</w:t>
      </w:r>
      <w:r>
        <w:rPr>
          <w:rFonts w:hint="default" w:ascii="Verdana" w:hAnsi="Verdana" w:cs="Verdana"/>
          <w:sz w:val="22"/>
          <w:szCs w:val="22"/>
        </w:rPr>
        <w:t xml:space="preserve"> existencia de un Estado fuerte con recursos.</w:t>
      </w:r>
      <w:r>
        <w:rPr>
          <w:rFonts w:hint="default" w:ascii="Verdana" w:hAnsi="Verdana" w:cs="Verdana"/>
          <w:sz w:val="22"/>
          <w:szCs w:val="22"/>
          <w:lang w:val="es-AR"/>
        </w:rPr>
        <w:t xml:space="preserve"> </w:t>
      </w:r>
      <w:r>
        <w:rPr>
          <w:rFonts w:hint="default" w:ascii="Verdana" w:hAnsi="Verdana" w:cs="Verdana"/>
          <w:sz w:val="22"/>
          <w:szCs w:val="22"/>
        </w:rPr>
        <w:t>“La discusión tributaria debe estar vinculada a una Justicia Fiscal y está atada a una Justicia Social”, y “a un sistema donde quienes más tienen más aporten para que estos recursos tengan un impacto social significativo”, argumentó.</w:t>
      </w:r>
    </w:p>
    <w:p w14:paraId="71BC3BBE">
      <w:pPr>
        <w:spacing w:line="360" w:lineRule="auto"/>
        <w:jc w:val="both"/>
        <w:rPr>
          <w:rFonts w:hint="default" w:ascii="Verdana" w:hAnsi="Verdana" w:cs="Verdana"/>
          <w:sz w:val="22"/>
          <w:szCs w:val="22"/>
        </w:rPr>
      </w:pPr>
    </w:p>
    <w:p w14:paraId="4E70F6E6">
      <w:pPr>
        <w:spacing w:line="360" w:lineRule="auto"/>
        <w:jc w:val="both"/>
        <w:rPr>
          <w:rFonts w:hint="default" w:ascii="Verdana" w:hAnsi="Verdana" w:cs="Verdana"/>
          <w:sz w:val="22"/>
          <w:szCs w:val="22"/>
        </w:rPr>
      </w:pPr>
      <w:r>
        <w:rPr>
          <w:rFonts w:hint="default" w:ascii="Verdana" w:hAnsi="Verdana" w:cs="Verdana"/>
          <w:sz w:val="22"/>
          <w:szCs w:val="22"/>
        </w:rPr>
        <w:t>Para finalizar, desde SUPARA y FRASUR manifestaron que seguirán “trabajando por la defensa de la seguridad social y de los derechos”</w:t>
      </w:r>
      <w:r>
        <w:rPr>
          <w:rFonts w:hint="default" w:ascii="Verdana" w:hAnsi="Verdana" w:cs="Verdana"/>
          <w:sz w:val="22"/>
          <w:szCs w:val="22"/>
          <w:lang w:val="es-AR"/>
        </w:rPr>
        <w:t>,</w:t>
      </w:r>
      <w:r>
        <w:rPr>
          <w:rFonts w:hint="default" w:ascii="Verdana" w:hAnsi="Verdana" w:cs="Verdana"/>
          <w:sz w:val="22"/>
          <w:szCs w:val="22"/>
        </w:rPr>
        <w:t xml:space="preserve"> como también por una “Aduana fuerte, un Estado presente y por una integración regional que tenga a los trabajadores como protagonistas”, finalizaron.</w:t>
      </w:r>
    </w:p>
    <w:p w14:paraId="57E87DB5">
      <w:pPr>
        <w:spacing w:line="360" w:lineRule="auto"/>
        <w:jc w:val="both"/>
        <w:rPr>
          <w:rFonts w:hint="default" w:ascii="Verdana" w:hAnsi="Verdana" w:cs="Verdana"/>
          <w:sz w:val="22"/>
          <w:szCs w:val="22"/>
        </w:rPr>
      </w:pPr>
    </w:p>
    <w:p w14:paraId="370F84E6">
      <w:pPr>
        <w:spacing w:line="360" w:lineRule="auto"/>
        <w:jc w:val="both"/>
        <w:rPr>
          <w:rFonts w:hint="default" w:ascii="Verdana" w:hAnsi="Verdana" w:cs="Verdana"/>
          <w:sz w:val="22"/>
          <w:szCs w:val="22"/>
        </w:rPr>
      </w:pPr>
      <w:r>
        <w:rPr>
          <w:rFonts w:hint="default" w:ascii="Verdana" w:hAnsi="Verdana" w:cs="Verdana"/>
          <w:sz w:val="22"/>
          <w:szCs w:val="22"/>
        </w:rPr>
        <w:t>El Congreso contó con la presencia del Secretario General, Pablo Flores</w:t>
      </w:r>
      <w:r>
        <w:rPr>
          <w:rFonts w:hint="default" w:ascii="Verdana" w:hAnsi="Verdana" w:cs="Verdana"/>
          <w:sz w:val="22"/>
          <w:szCs w:val="22"/>
          <w:lang w:val="es-AR"/>
        </w:rPr>
        <w:t>,</w:t>
      </w:r>
      <w:r>
        <w:rPr>
          <w:rFonts w:hint="default" w:ascii="Verdana" w:hAnsi="Verdana" w:cs="Verdana"/>
          <w:sz w:val="22"/>
          <w:szCs w:val="22"/>
        </w:rPr>
        <w:t xml:space="preserve"> y dirigentes de la AEFIP; la Federación de Funcionarios Aduaneros y de la Recaudación Fiscal de América del Sur (FRASUR); la COLTIP y la Internacional de Servicios Públicos (ISP), como así también de Emilse Cuda, Secretaria de la Pontificia comisión para América Latina del Vaticano, comprometiéndose a profundizar la integración regional.</w:t>
      </w:r>
    </w:p>
    <w:p w14:paraId="60E795A3">
      <w:pPr>
        <w:spacing w:line="360" w:lineRule="auto"/>
        <w:jc w:val="both"/>
        <w:rPr>
          <w:rFonts w:hint="default" w:ascii="Verdana" w:hAnsi="Verdana" w:cs="Verdana"/>
          <w:sz w:val="22"/>
          <w:szCs w:val="22"/>
        </w:rPr>
      </w:pPr>
    </w:p>
    <w:p w14:paraId="584496EB">
      <w:pPr>
        <w:pStyle w:val="7"/>
        <w:keepNext w:val="0"/>
        <w:keepLines w:val="0"/>
        <w:widowControl/>
        <w:suppressLineNumbers w:val="0"/>
        <w:shd w:val="clear" w:fill="FFFFFF"/>
        <w:bidi w:val="0"/>
        <w:spacing w:before="0" w:beforeAutospacing="0" w:after="160" w:afterAutospacing="0" w:line="12" w:lineRule="atLeast"/>
        <w:ind w:left="0" w:firstLine="0"/>
        <w:rPr>
          <w:rFonts w:ascii="Arial" w:hAnsi="Arial" w:cs="Arial"/>
          <w:i w:val="0"/>
          <w:iCs w:val="0"/>
          <w:caps w:val="0"/>
          <w:color w:val="222222"/>
          <w:spacing w:val="0"/>
          <w:sz w:val="22"/>
          <w:szCs w:val="22"/>
        </w:rPr>
      </w:pPr>
      <w:r>
        <w:rPr>
          <w:rFonts w:ascii="Verdana" w:hAnsi="Verdana" w:cs="Verdana"/>
          <w:b/>
          <w:bCs/>
          <w:i w:val="0"/>
          <w:iCs w:val="0"/>
          <w:caps w:val="0"/>
          <w:color w:val="000000"/>
          <w:spacing w:val="0"/>
          <w:sz w:val="22"/>
          <w:szCs w:val="22"/>
          <w:u w:val="single"/>
          <w:shd w:val="clear" w:fill="FFFFFF"/>
          <w:vertAlign w:val="baseline"/>
        </w:rPr>
        <w:t>Contactos de Prensa:</w:t>
      </w:r>
    </w:p>
    <w:p w14:paraId="7420F143">
      <w:pPr>
        <w:pStyle w:val="7"/>
        <w:keepNext w:val="0"/>
        <w:keepLines w:val="0"/>
        <w:widowControl/>
        <w:suppressLineNumbers w:val="0"/>
        <w:shd w:val="clear" w:fill="FFFFFF"/>
        <w:bidi w:val="0"/>
        <w:spacing w:before="0" w:beforeAutospacing="0" w:after="160" w:afterAutospacing="0" w:line="12" w:lineRule="atLeast"/>
        <w:ind w:left="0" w:firstLine="0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2"/>
          <w:szCs w:val="22"/>
        </w:rPr>
      </w:pP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vertAlign w:val="baseline"/>
        </w:rPr>
        <w:t>Magalí Laboret – Cel. (011) 6350-0746 </w:t>
      </w:r>
    </w:p>
    <w:p w14:paraId="686CD7BA">
      <w:pPr>
        <w:pStyle w:val="7"/>
        <w:keepNext w:val="0"/>
        <w:keepLines w:val="0"/>
        <w:widowControl/>
        <w:suppressLineNumbers w:val="0"/>
        <w:shd w:val="clear" w:fill="FFFFFF"/>
        <w:bidi w:val="0"/>
        <w:spacing w:before="0" w:beforeAutospacing="0" w:after="160" w:afterAutospacing="0" w:line="12" w:lineRule="atLeast"/>
        <w:ind w:left="0" w:firstLine="0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2"/>
          <w:szCs w:val="22"/>
        </w:rPr>
      </w:pP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vertAlign w:val="baseline"/>
        </w:rPr>
        <w:t>Gabriel Padula – Cel. (011) 5708-0106</w:t>
      </w:r>
    </w:p>
    <w:p w14:paraId="3120583C">
      <w:pPr>
        <w:pStyle w:val="7"/>
        <w:keepNext w:val="0"/>
        <w:keepLines w:val="0"/>
        <w:widowControl/>
        <w:suppressLineNumbers w:val="0"/>
        <w:shd w:val="clear" w:fill="FFFFFF"/>
        <w:bidi w:val="0"/>
        <w:spacing w:before="0" w:beforeAutospacing="0" w:after="160" w:afterAutospacing="0" w:line="12" w:lineRule="atLeast"/>
        <w:ind w:left="0" w:firstLine="0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2"/>
          <w:szCs w:val="22"/>
        </w:rPr>
      </w:pPr>
      <w:bookmarkStart w:id="0" w:name="_GoBack"/>
      <w:bookmarkEnd w:id="0"/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vertAlign w:val="baseline"/>
        </w:rPr>
        <w:t>Lisandro Machado – Cel. (011) 3632-1200</w:t>
      </w:r>
    </w:p>
    <w:p w14:paraId="4A408FBE">
      <w:pPr>
        <w:pStyle w:val="7"/>
        <w:keepNext w:val="0"/>
        <w:keepLines w:val="0"/>
        <w:widowControl/>
        <w:suppressLineNumbers w:val="0"/>
        <w:shd w:val="clear" w:fill="FFFFFF"/>
        <w:bidi w:val="0"/>
        <w:spacing w:before="0" w:beforeAutospacing="0" w:after="160" w:afterAutospacing="0" w:line="12" w:lineRule="atLeast"/>
        <w:ind w:left="0" w:firstLine="0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2"/>
          <w:szCs w:val="22"/>
        </w:rPr>
      </w:pP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vertAlign w:val="baseline"/>
        </w:rPr>
        <w:t>Francisco Vera Golé – Cel. (011) 3174-3090</w:t>
      </w:r>
    </w:p>
    <w:p w14:paraId="100E7A1F"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</w:p>
    <w:p w14:paraId="5F03DE7F">
      <w:pPr>
        <w:pStyle w:val="7"/>
        <w:keepNext w:val="0"/>
        <w:keepLines w:val="0"/>
        <w:widowControl/>
        <w:suppressLineNumbers w:val="0"/>
        <w:shd w:val="clear" w:fill="FFFFFF"/>
        <w:bidi w:val="0"/>
        <w:spacing w:before="0" w:beforeAutospacing="0" w:after="160" w:afterAutospacing="0" w:line="12" w:lineRule="atLeast"/>
        <w:ind w:left="0" w:firstLine="0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2"/>
          <w:szCs w:val="22"/>
        </w:rPr>
      </w:pPr>
      <w:r>
        <w:rPr>
          <w:rFonts w:hint="default" w:ascii="Verdana" w:hAnsi="Verdana" w:cs="Verdana"/>
          <w:b/>
          <w:bCs/>
          <w:i w:val="0"/>
          <w:iCs w:val="0"/>
          <w:caps w:val="0"/>
          <w:color w:val="000000"/>
          <w:spacing w:val="0"/>
          <w:sz w:val="22"/>
          <w:szCs w:val="22"/>
          <w:u w:val="single"/>
          <w:shd w:val="clear" w:fill="FFFFFF"/>
          <w:vertAlign w:val="baseline"/>
        </w:rPr>
        <w:t>Redes:</w:t>
      </w:r>
    </w:p>
    <w:p w14:paraId="4BE662BE">
      <w:pPr>
        <w:pStyle w:val="7"/>
        <w:keepNext w:val="0"/>
        <w:keepLines w:val="0"/>
        <w:widowControl/>
        <w:suppressLineNumbers w:val="0"/>
        <w:shd w:val="clear" w:fill="FFFFFF"/>
        <w:bidi w:val="0"/>
        <w:spacing w:before="0" w:beforeAutospacing="0" w:after="160" w:afterAutospacing="0" w:line="12" w:lineRule="atLeast"/>
        <w:ind w:left="0" w:firstLine="0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2"/>
          <w:szCs w:val="22"/>
        </w:rPr>
      </w:pPr>
      <w:r>
        <w:rPr>
          <w:rFonts w:hint="default" w:ascii="Verdana" w:hAnsi="Verdana" w:cs="Verdana"/>
          <w:b/>
          <w:bCs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vertAlign w:val="baseline"/>
        </w:rPr>
        <w:t>Facebook:</w:t>
      </w: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vertAlign w:val="baseline"/>
        </w:rPr>
        <w:t xml:space="preserve"> sindicato.supara</w:t>
      </w:r>
    </w:p>
    <w:p w14:paraId="331885E3">
      <w:pPr>
        <w:pStyle w:val="7"/>
        <w:keepNext w:val="0"/>
        <w:keepLines w:val="0"/>
        <w:widowControl/>
        <w:suppressLineNumbers w:val="0"/>
        <w:shd w:val="clear" w:fill="FFFFFF"/>
        <w:bidi w:val="0"/>
        <w:spacing w:before="0" w:beforeAutospacing="0" w:after="160" w:afterAutospacing="0" w:line="12" w:lineRule="atLeast"/>
        <w:ind w:left="0" w:firstLine="0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2"/>
          <w:szCs w:val="22"/>
        </w:rPr>
      </w:pPr>
      <w:r>
        <w:rPr>
          <w:rFonts w:hint="default" w:ascii="Verdana" w:hAnsi="Verdana" w:cs="Verdana"/>
          <w:b/>
          <w:bCs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vertAlign w:val="baseline"/>
        </w:rPr>
        <w:t>Instagram:</w:t>
      </w: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vertAlign w:val="baseline"/>
        </w:rPr>
        <w:t xml:space="preserve"> /suparasindicato</w:t>
      </w:r>
    </w:p>
    <w:p w14:paraId="45E49C3D">
      <w:pPr>
        <w:pStyle w:val="7"/>
        <w:keepNext w:val="0"/>
        <w:keepLines w:val="0"/>
        <w:widowControl/>
        <w:suppressLineNumbers w:val="0"/>
        <w:shd w:val="clear" w:fill="FFFFFF"/>
        <w:bidi w:val="0"/>
        <w:spacing w:before="0" w:beforeAutospacing="0" w:after="160" w:afterAutospacing="0" w:line="12" w:lineRule="atLeast"/>
        <w:ind w:left="0" w:firstLine="0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2"/>
          <w:szCs w:val="22"/>
        </w:rPr>
      </w:pPr>
      <w:r>
        <w:rPr>
          <w:rFonts w:hint="default" w:ascii="Verdana" w:hAnsi="Verdana" w:cs="Verdana"/>
          <w:b/>
          <w:bCs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vertAlign w:val="baseline"/>
        </w:rPr>
        <w:t>Twitter:</w:t>
      </w: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vertAlign w:val="baseline"/>
        </w:rPr>
        <w:t xml:space="preserve"> SindicatoSupara</w:t>
      </w:r>
    </w:p>
    <w:p w14:paraId="2AB5B8C1">
      <w:pPr>
        <w:spacing w:line="360" w:lineRule="auto"/>
        <w:jc w:val="both"/>
        <w:rPr>
          <w:rFonts w:hint="default" w:ascii="Verdana" w:hAnsi="Verdana" w:cs="Verdana"/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Open 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2E4375"/>
    <w:rsid w:val="412E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4"/>
    <w:qFormat/>
    <w:uiPriority w:val="0"/>
    <w:rPr>
      <w:b/>
      <w:bCs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126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2026-08-24T20:25:00Z</dcterms:created>
  <dc:creator>Gabriel Padula</dc:creator>
  <cp:lastModifiedBy>Gabriel Padula</cp:lastModifiedBy>
  <dcterms:modified xsi:type="dcterms:W3CDTF">2026-08-25T21:02:33Z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2058-12.1.0.28032</vt:lpwstr>
  </property>
  <property fmtid="{D5CDD505-2E9C-101B-9397-08002B2CF9AE}" pid="3" name="ICV">
    <vt:lpwstr>A8AF57B97F8F41D1B923F1AE9C655046_11</vt:lpwstr>
  </property>
  <property fmtid="{D5CDD505-2E9C-101B-9397-08002B2CF9AE}" pid="4" name="KSOTemplateDocerSaveRecord">
    <vt:lpwstr>eyJoZGlkIjoiYTI5ZDRjZmM5NmYzNWNlOTgwYjQyN2RlZGQ4NzRlMTgiLCJ1c2VySWQiOiIxNTM5MzE2MzYyNzQyOCJ9</vt:lpwstr>
  </property>
</Properties>
</file>