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A51F0" w14:textId="77777777" w:rsidR="00AB1504" w:rsidRPr="00AB1504" w:rsidRDefault="00AB1504" w:rsidP="00AB1504">
      <w:pPr>
        <w:pStyle w:val="NormalWeb"/>
        <w:rPr>
          <w:rFonts w:ascii="Aptos" w:hAnsi="Aptos"/>
          <w:b/>
          <w:bCs/>
        </w:rPr>
      </w:pPr>
      <w:bookmarkStart w:id="0" w:name="_GoBack"/>
      <w:bookmarkEnd w:id="0"/>
      <w:r w:rsidRPr="00AB1504">
        <w:rPr>
          <w:rFonts w:ascii="Aptos" w:hAnsi="Aptos"/>
          <w:b/>
          <w:bCs/>
        </w:rPr>
        <w:t xml:space="preserve">INFORMALIDAD, ACCIDENTES Y UN NUEVO MODELO: </w:t>
      </w:r>
    </w:p>
    <w:p w14:paraId="77761497" w14:textId="77777777" w:rsidR="00AB1504" w:rsidRPr="00AB1504" w:rsidRDefault="00AB1504" w:rsidP="00AB1504">
      <w:pPr>
        <w:pStyle w:val="NormalWeb"/>
        <w:rPr>
          <w:rFonts w:ascii="Aptos" w:hAnsi="Aptos"/>
        </w:rPr>
      </w:pPr>
      <w:r w:rsidRPr="00AB1504">
        <w:rPr>
          <w:rFonts w:ascii="Aptos" w:hAnsi="Aptos"/>
        </w:rPr>
        <w:t xml:space="preserve">La apuesta de una empresa argentina para garantizar la alimentación cuando el ingreso desaparece. En Argentina, trabajar no siempre significa estar cubierto. </w:t>
      </w:r>
    </w:p>
    <w:p w14:paraId="0800CBBC" w14:textId="77777777" w:rsidR="00AB1504" w:rsidRPr="00AB1504" w:rsidRDefault="00AB1504" w:rsidP="00AB1504">
      <w:pPr>
        <w:pStyle w:val="NormalWeb"/>
        <w:rPr>
          <w:rFonts w:ascii="Aptos" w:hAnsi="Aptos"/>
        </w:rPr>
      </w:pPr>
      <w:r w:rsidRPr="00AB1504">
        <w:rPr>
          <w:rFonts w:ascii="Aptos" w:hAnsi="Aptos"/>
        </w:rPr>
        <w:t xml:space="preserve">Con niveles de informalidad que superan el 40% del mercado laboral, millones de personas quedan fuera de los sistemas tradicionales de protección: sin seguro, sin ingresos garantizados y, en muchos casos, sin una red de contención básica ante imprevistos. El problema no es nuevo. Pero sí lo es el enfoque con el que algunas empresas empiezan a abordarlo. En ese contexto surge TAK, un modelo que propone algo concreto: asegurar la alimentación de una familia cuando el principal sostén económico no puede </w:t>
      </w:r>
      <w:proofErr w:type="spellStart"/>
      <w:r w:rsidRPr="00AB1504">
        <w:rPr>
          <w:rFonts w:ascii="Aptos" w:hAnsi="Aptos"/>
        </w:rPr>
        <w:t>trabajar.Una</w:t>
      </w:r>
      <w:proofErr w:type="spellEnd"/>
      <w:r w:rsidRPr="00AB1504">
        <w:rPr>
          <w:rFonts w:ascii="Aptos" w:hAnsi="Aptos"/>
        </w:rPr>
        <w:t xml:space="preserve"> economía donde el riesgo es cotidiano </w:t>
      </w:r>
    </w:p>
    <w:p w14:paraId="2194ADE9" w14:textId="77777777" w:rsidR="00AB1504" w:rsidRPr="00AB1504" w:rsidRDefault="00AB1504" w:rsidP="00AB1504">
      <w:pPr>
        <w:pStyle w:val="NormalWeb"/>
        <w:rPr>
          <w:rFonts w:ascii="Aptos" w:hAnsi="Aptos"/>
        </w:rPr>
      </w:pPr>
      <w:r w:rsidRPr="00AB1504">
        <w:rPr>
          <w:rFonts w:ascii="Aptos" w:hAnsi="Aptos"/>
        </w:rPr>
        <w:t xml:space="preserve">Para gran parte de la población, el riesgo no es una excepción: es parte del día a día. Un accidente menor —una caída, una lesión, una operación— puede significar más de un mes sin ingresos. Y en ese escenario, el impacto no es solo financiero: es inmediato y tangible. Comer deja de ser un hecho garantizado. </w:t>
      </w:r>
    </w:p>
    <w:p w14:paraId="5FE0897A" w14:textId="77777777" w:rsidR="00AB1504" w:rsidRPr="00AB1504" w:rsidRDefault="00AB1504" w:rsidP="00AB1504">
      <w:pPr>
        <w:pStyle w:val="NormalWeb"/>
        <w:rPr>
          <w:rFonts w:ascii="Aptos" w:hAnsi="Aptos"/>
        </w:rPr>
      </w:pPr>
      <w:r w:rsidRPr="00AB1504">
        <w:rPr>
          <w:rFonts w:ascii="Aptos" w:hAnsi="Aptos"/>
        </w:rPr>
        <w:t xml:space="preserve">Ahí es donde el sistema tradicional muestra su límite. Porque la mayoría de las coberturas existentes están diseñadas para trabajadores formales. Una solución que parte de la realidad, no del ideal </w:t>
      </w:r>
    </w:p>
    <w:p w14:paraId="4406F240" w14:textId="77777777" w:rsidR="00AB1504" w:rsidRPr="00AB1504" w:rsidRDefault="00AB1504" w:rsidP="00AB1504">
      <w:pPr>
        <w:pStyle w:val="NormalWeb"/>
        <w:rPr>
          <w:rFonts w:ascii="Aptos" w:hAnsi="Aptos"/>
          <w:i/>
          <w:iCs/>
        </w:rPr>
      </w:pPr>
      <w:r w:rsidRPr="00AB1504">
        <w:rPr>
          <w:rFonts w:ascii="Aptos" w:hAnsi="Aptos"/>
          <w:i/>
          <w:iCs/>
        </w:rPr>
        <w:t xml:space="preserve">TAK plantea un cambio de lógica. </w:t>
      </w:r>
    </w:p>
    <w:p w14:paraId="59884E6D" w14:textId="77777777" w:rsidR="00AB1504" w:rsidRPr="00AB1504" w:rsidRDefault="00AB1504" w:rsidP="00AB1504">
      <w:pPr>
        <w:pStyle w:val="NormalWeb"/>
        <w:rPr>
          <w:rFonts w:ascii="Aptos" w:hAnsi="Aptos"/>
        </w:rPr>
      </w:pPr>
      <w:r w:rsidRPr="00AB1504">
        <w:rPr>
          <w:rFonts w:ascii="Aptos" w:hAnsi="Aptos"/>
        </w:rPr>
        <w:t xml:space="preserve">En lugar de construir sobre el supuesto de formalidad, parte de la realidad argentina: ingresos variables, empleo informal y baja penetración de seguros. Con un costo mensual de $3.999, el sistema ofrece una cobertura simple: </w:t>
      </w:r>
    </w:p>
    <w:p w14:paraId="5D3588E2" w14:textId="77777777" w:rsidR="00AB1504" w:rsidRPr="00AB1504" w:rsidRDefault="00AB1504" w:rsidP="00AB1504">
      <w:pPr>
        <w:pStyle w:val="NormalWeb"/>
        <w:rPr>
          <w:rFonts w:ascii="Aptos" w:hAnsi="Aptos"/>
        </w:rPr>
      </w:pPr>
      <w:r w:rsidRPr="00AB1504">
        <w:rPr>
          <w:rFonts w:ascii="Aptos" w:hAnsi="Aptos"/>
        </w:rPr>
        <w:t xml:space="preserve">Si una persona sufre un accidente y no puede trabajar durante más de 30 días, se activa automáticamente un módulo alimentario, compuesto por productos no perecederos que cubren gran parte de las necesidades de una familia tipo. La clave está en el </w:t>
      </w:r>
      <w:proofErr w:type="spellStart"/>
      <w:r w:rsidRPr="00AB1504">
        <w:rPr>
          <w:rFonts w:ascii="Aptos" w:hAnsi="Aptos"/>
        </w:rPr>
        <w:t>timing</w:t>
      </w:r>
      <w:proofErr w:type="spellEnd"/>
      <w:r w:rsidRPr="00AB1504">
        <w:rPr>
          <w:rFonts w:ascii="Aptos" w:hAnsi="Aptos"/>
        </w:rPr>
        <w:t xml:space="preserve">: no se trata de asistencia eventual, sino de respuesta inmediata en el momento crítico. Más que asistencia: un ecosistema de cobertura </w:t>
      </w:r>
    </w:p>
    <w:p w14:paraId="69D12568" w14:textId="77777777" w:rsidR="00AB1504" w:rsidRPr="00AB1504" w:rsidRDefault="00AB1504" w:rsidP="00AB1504">
      <w:pPr>
        <w:pStyle w:val="NormalWeb"/>
        <w:rPr>
          <w:rFonts w:ascii="Aptos" w:hAnsi="Aptos"/>
        </w:rPr>
      </w:pPr>
      <w:r w:rsidRPr="00AB1504">
        <w:rPr>
          <w:rFonts w:ascii="Aptos" w:hAnsi="Aptos"/>
        </w:rPr>
        <w:t xml:space="preserve">El modelo no se limita a la entrega de alimentos. Durante la vigencia del servicio, el usuario accede a una serie de beneficios que amplían la propuesta: </w:t>
      </w:r>
    </w:p>
    <w:p w14:paraId="179508C9" w14:textId="6D2A2B65" w:rsidR="00AB1504" w:rsidRPr="00AB1504" w:rsidRDefault="00AB1504" w:rsidP="00AB1504">
      <w:pPr>
        <w:pStyle w:val="NormalWeb"/>
        <w:numPr>
          <w:ilvl w:val="0"/>
          <w:numId w:val="1"/>
        </w:numPr>
        <w:rPr>
          <w:rFonts w:ascii="Aptos" w:hAnsi="Aptos"/>
        </w:rPr>
      </w:pPr>
      <w:r w:rsidRPr="00AB1504">
        <w:rPr>
          <w:rFonts w:ascii="Aptos" w:hAnsi="Aptos"/>
        </w:rPr>
        <w:t xml:space="preserve">Seguro de vida </w:t>
      </w:r>
    </w:p>
    <w:p w14:paraId="4B7EC01D" w14:textId="4548CFDA" w:rsidR="00AB1504" w:rsidRPr="00AB1504" w:rsidRDefault="00AB1504" w:rsidP="00AB1504">
      <w:pPr>
        <w:pStyle w:val="NormalWeb"/>
        <w:numPr>
          <w:ilvl w:val="0"/>
          <w:numId w:val="1"/>
        </w:numPr>
        <w:rPr>
          <w:rFonts w:ascii="Aptos" w:hAnsi="Aptos"/>
        </w:rPr>
      </w:pPr>
      <w:r w:rsidRPr="00AB1504">
        <w:rPr>
          <w:rFonts w:ascii="Aptos" w:hAnsi="Aptos"/>
        </w:rPr>
        <w:t xml:space="preserve">Médico virtual </w:t>
      </w:r>
    </w:p>
    <w:p w14:paraId="589D021C" w14:textId="78175187" w:rsidR="00AB1504" w:rsidRPr="00AB1504" w:rsidRDefault="00AB1504" w:rsidP="00AB1504">
      <w:pPr>
        <w:pStyle w:val="NormalWeb"/>
        <w:numPr>
          <w:ilvl w:val="0"/>
          <w:numId w:val="1"/>
        </w:numPr>
        <w:rPr>
          <w:rFonts w:ascii="Aptos" w:hAnsi="Aptos"/>
        </w:rPr>
      </w:pPr>
      <w:r w:rsidRPr="00AB1504">
        <w:rPr>
          <w:rFonts w:ascii="Aptos" w:hAnsi="Aptos"/>
        </w:rPr>
        <w:t xml:space="preserve">Descuentos en alimentos </w:t>
      </w:r>
    </w:p>
    <w:p w14:paraId="1A66C364" w14:textId="3FDBB702" w:rsidR="00AB1504" w:rsidRPr="00AB1504" w:rsidRDefault="00AB1504" w:rsidP="00AB1504">
      <w:pPr>
        <w:pStyle w:val="NormalWeb"/>
        <w:numPr>
          <w:ilvl w:val="0"/>
          <w:numId w:val="1"/>
        </w:numPr>
        <w:rPr>
          <w:rFonts w:ascii="Aptos" w:hAnsi="Aptos"/>
        </w:rPr>
      </w:pPr>
      <w:r w:rsidRPr="00AB1504">
        <w:rPr>
          <w:rFonts w:ascii="Aptos" w:hAnsi="Aptos"/>
        </w:rPr>
        <w:t xml:space="preserve">Descuentos en medicamentos </w:t>
      </w:r>
    </w:p>
    <w:p w14:paraId="73629749" w14:textId="77777777" w:rsidR="00AB1504" w:rsidRPr="00AB1504" w:rsidRDefault="00AB1504" w:rsidP="00AB1504">
      <w:pPr>
        <w:pStyle w:val="NormalWeb"/>
        <w:rPr>
          <w:rFonts w:ascii="Aptos" w:hAnsi="Aptos"/>
        </w:rPr>
      </w:pPr>
      <w:r w:rsidRPr="00AB1504">
        <w:rPr>
          <w:rFonts w:ascii="Aptos" w:hAnsi="Aptos"/>
        </w:rPr>
        <w:t xml:space="preserve">Todo bajo una lógica de bajo costo y alta accesibilidad. Escala nacional, sin depender del empleo formal </w:t>
      </w:r>
    </w:p>
    <w:p w14:paraId="2852C20F" w14:textId="77777777" w:rsidR="00AB1504" w:rsidRPr="00AB1504" w:rsidRDefault="00AB1504" w:rsidP="00AB1504">
      <w:pPr>
        <w:pStyle w:val="NormalWeb"/>
        <w:rPr>
          <w:rFonts w:ascii="Aptos" w:hAnsi="Aptos"/>
        </w:rPr>
      </w:pPr>
      <w:r w:rsidRPr="00AB1504">
        <w:rPr>
          <w:rFonts w:ascii="Aptos" w:hAnsi="Aptos"/>
        </w:rPr>
        <w:lastRenderedPageBreak/>
        <w:t xml:space="preserve">Uno de los puntos más disruptivos del modelo es su alcance. TAK opera a nivel nacional y puede ser contratado por cualquier persona, sin importar su situación laboral. Esto lo posiciona como una herramienta adaptable tanto a individuos como a empresas, aseguradoras y plataformas que buscan ampliar su propuesta de valor. </w:t>
      </w:r>
    </w:p>
    <w:p w14:paraId="09EB7AB7" w14:textId="77777777" w:rsidR="00AB1504" w:rsidRPr="00AB1504" w:rsidRDefault="00AB1504" w:rsidP="00AB1504">
      <w:pPr>
        <w:pStyle w:val="NormalWeb"/>
        <w:rPr>
          <w:rFonts w:ascii="Aptos" w:hAnsi="Aptos"/>
        </w:rPr>
      </w:pPr>
      <w:r w:rsidRPr="00AB1504">
        <w:rPr>
          <w:rFonts w:ascii="Aptos" w:hAnsi="Aptos"/>
        </w:rPr>
        <w:t xml:space="preserve">De la asistencia reactiva a la previsión, históricamente, la respuesta frente a la vulnerabilidad fue reactiva: subsidios, ayuda puntual, asistencia de emergencia. </w:t>
      </w:r>
    </w:p>
    <w:p w14:paraId="29CF79FA" w14:textId="77777777" w:rsidR="00AB1504" w:rsidRPr="00AB1504" w:rsidRDefault="00AB1504" w:rsidP="00AB1504">
      <w:pPr>
        <w:pStyle w:val="NormalWeb"/>
        <w:rPr>
          <w:rFonts w:ascii="Aptos" w:hAnsi="Aptos"/>
        </w:rPr>
      </w:pPr>
      <w:r w:rsidRPr="00AB1504">
        <w:rPr>
          <w:rFonts w:ascii="Aptos" w:hAnsi="Aptos"/>
        </w:rPr>
        <w:t xml:space="preserve">El enfoque de TAK es distinto. Apunta a anticipar el problema, con una lógica más cercana a la previsión que a la </w:t>
      </w:r>
      <w:proofErr w:type="spellStart"/>
      <w:r w:rsidRPr="00AB1504">
        <w:rPr>
          <w:rFonts w:ascii="Aptos" w:hAnsi="Aptos"/>
        </w:rPr>
        <w:t>asistencia.En</w:t>
      </w:r>
      <w:proofErr w:type="spellEnd"/>
      <w:r w:rsidRPr="00AB1504">
        <w:rPr>
          <w:rFonts w:ascii="Aptos" w:hAnsi="Aptos"/>
        </w:rPr>
        <w:t xml:space="preserve"> términos económicos, representa un cambio relevante: Transformar un costo imprevisible en una cobertura accesible. </w:t>
      </w:r>
    </w:p>
    <w:p w14:paraId="178727D7" w14:textId="77777777" w:rsidR="00AB1504" w:rsidRPr="00AB1504" w:rsidRDefault="00AB1504" w:rsidP="00AB1504">
      <w:pPr>
        <w:pStyle w:val="NormalWeb"/>
        <w:rPr>
          <w:rFonts w:ascii="Aptos" w:hAnsi="Aptos"/>
        </w:rPr>
      </w:pPr>
      <w:r w:rsidRPr="00AB1504">
        <w:rPr>
          <w:rFonts w:ascii="Aptos" w:hAnsi="Aptos"/>
        </w:rPr>
        <w:t xml:space="preserve">Un modelo que interpela al sistema más allá del producto en sí, lo que aparece es una señal. </w:t>
      </w:r>
    </w:p>
    <w:p w14:paraId="3710298A" w14:textId="77777777" w:rsidR="00AB1504" w:rsidRPr="00AB1504" w:rsidRDefault="00AB1504" w:rsidP="00AB1504">
      <w:pPr>
        <w:pStyle w:val="NormalWeb"/>
        <w:rPr>
          <w:rFonts w:ascii="Aptos" w:hAnsi="Aptos"/>
        </w:rPr>
      </w:pPr>
      <w:r w:rsidRPr="00AB1504">
        <w:rPr>
          <w:rFonts w:ascii="Aptos" w:hAnsi="Aptos"/>
        </w:rPr>
        <w:t xml:space="preserve">En un mercado donde millones de personas quedan fuera del sistema formal, empiezan a surgir soluciones que no buscan integrarlas a ese sistema, sino construir alternativas paralelas, adaptadas a la realidad </w:t>
      </w:r>
      <w:proofErr w:type="spellStart"/>
      <w:r w:rsidRPr="00AB1504">
        <w:rPr>
          <w:rFonts w:ascii="Aptos" w:hAnsi="Aptos"/>
        </w:rPr>
        <w:t>existente.No</w:t>
      </w:r>
      <w:proofErr w:type="spellEnd"/>
      <w:r w:rsidRPr="00AB1504">
        <w:rPr>
          <w:rFonts w:ascii="Aptos" w:hAnsi="Aptos"/>
        </w:rPr>
        <w:t xml:space="preserve"> es menor. </w:t>
      </w:r>
    </w:p>
    <w:p w14:paraId="02166316" w14:textId="77777777" w:rsidR="00AB1504" w:rsidRPr="00AB1504" w:rsidRDefault="00AB1504" w:rsidP="00AB1504">
      <w:pPr>
        <w:pStyle w:val="NormalWeb"/>
        <w:rPr>
          <w:rFonts w:ascii="Aptos" w:hAnsi="Aptos"/>
        </w:rPr>
      </w:pPr>
      <w:r w:rsidRPr="00AB1504">
        <w:rPr>
          <w:rFonts w:ascii="Aptos" w:hAnsi="Aptos"/>
        </w:rPr>
        <w:t xml:space="preserve">Porque plantea una pregunta de fondo: </w:t>
      </w:r>
    </w:p>
    <w:p w14:paraId="2FE3EF34" w14:textId="77777777" w:rsidR="00AB1504" w:rsidRPr="00AB1504" w:rsidRDefault="00AB1504" w:rsidP="00AB1504">
      <w:pPr>
        <w:pStyle w:val="NormalWeb"/>
        <w:rPr>
          <w:rFonts w:ascii="Aptos" w:hAnsi="Aptos"/>
        </w:rPr>
      </w:pPr>
      <w:r w:rsidRPr="00AB1504">
        <w:rPr>
          <w:rFonts w:ascii="Aptos" w:hAnsi="Aptos"/>
        </w:rPr>
        <w:t xml:space="preserve">Si la informalidad es estructural, ¿no deberían serlo también las soluciones? </w:t>
      </w:r>
    </w:p>
    <w:p w14:paraId="565C57D0" w14:textId="77777777" w:rsidR="00AB1504" w:rsidRPr="00AB1504" w:rsidRDefault="00AB1504" w:rsidP="00AB1504">
      <w:pPr>
        <w:pStyle w:val="NormalWeb"/>
        <w:rPr>
          <w:rFonts w:ascii="Aptos" w:hAnsi="Aptos"/>
        </w:rPr>
      </w:pPr>
      <w:r w:rsidRPr="00AB1504">
        <w:rPr>
          <w:rFonts w:ascii="Aptos" w:hAnsi="Aptos"/>
        </w:rPr>
        <w:t xml:space="preserve">Una nueva capa de protección. </w:t>
      </w:r>
    </w:p>
    <w:p w14:paraId="2FA1A0B4" w14:textId="77777777" w:rsidR="00AB1504" w:rsidRPr="00AB1504" w:rsidRDefault="00AB1504" w:rsidP="00AB1504">
      <w:pPr>
        <w:pStyle w:val="NormalWeb"/>
        <w:rPr>
          <w:rFonts w:ascii="Aptos" w:hAnsi="Aptos"/>
        </w:rPr>
      </w:pPr>
      <w:r w:rsidRPr="00AB1504">
        <w:rPr>
          <w:rFonts w:ascii="Aptos" w:hAnsi="Aptos"/>
        </w:rPr>
        <w:t xml:space="preserve">En definitiva, lo que propone TAK es sumar una capa de protección donde hoy hay vacío. No reemplaza al sistema tradicional. Pero tampoco depende de él. </w:t>
      </w:r>
    </w:p>
    <w:p w14:paraId="669EE092" w14:textId="77777777" w:rsidR="00AB1504" w:rsidRPr="00AB1504" w:rsidRDefault="00AB1504" w:rsidP="00AB1504">
      <w:pPr>
        <w:pStyle w:val="NormalWeb"/>
        <w:rPr>
          <w:rFonts w:ascii="Aptos" w:hAnsi="Aptos"/>
        </w:rPr>
      </w:pPr>
      <w:r w:rsidRPr="00AB1504">
        <w:rPr>
          <w:rFonts w:ascii="Aptos" w:hAnsi="Aptos"/>
        </w:rPr>
        <w:t>Y en un contexto donde la estabilidad laboral es cada vez más frágil, la propuesta apunta a algo básico, pero determinante: Garantizar que, ante un imprevisto, la comida siga estando en la mesa.</w:t>
      </w:r>
    </w:p>
    <w:p w14:paraId="7BB8B19B"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p>
    <w:p w14:paraId="7782809D"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CONTACTO PARA PRENSA</w:t>
      </w:r>
    </w:p>
    <w:p w14:paraId="648D0A3C"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Nombre: Santiago Tarquino - Melisa Anderson</w:t>
      </w:r>
    </w:p>
    <w:p w14:paraId="11CE7BBD"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Correo: st@tak-arg.com.ar - atcliente@tak-arg.com.ar</w:t>
      </w:r>
    </w:p>
    <w:p w14:paraId="396DB044"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Teléfono: +54 9 351-6514694 - +54 9 351-555019</w:t>
      </w:r>
    </w:p>
    <w:p w14:paraId="400FF9CB"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Web: www.tak-arg.com.ar</w:t>
      </w:r>
    </w:p>
    <w:p w14:paraId="3FEEB976"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p>
    <w:p w14:paraId="444DC01B"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Sobre TAK</w:t>
      </w:r>
    </w:p>
    <w:p w14:paraId="75CF9649"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p>
    <w:p w14:paraId="37C55D7D" w14:textId="77777777" w:rsidR="00C2734B" w:rsidRPr="00AB1504" w:rsidRDefault="00C2734B" w:rsidP="00C2734B">
      <w:pPr>
        <w:spacing w:after="0" w:line="240" w:lineRule="auto"/>
        <w:rPr>
          <w:rFonts w:ascii="Aptos" w:eastAsia="Times New Roman" w:hAnsi="Aptos" w:cs="Times New Roman"/>
          <w:color w:val="000000"/>
          <w:kern w:val="0"/>
          <w:sz w:val="24"/>
          <w:szCs w:val="24"/>
          <w:lang w:eastAsia="es-AR"/>
          <w14:ligatures w14:val="none"/>
        </w:rPr>
      </w:pPr>
      <w:r w:rsidRPr="00AB1504">
        <w:rPr>
          <w:rFonts w:ascii="Aptos" w:eastAsia="Times New Roman" w:hAnsi="Aptos" w:cs="Times New Roman"/>
          <w:color w:val="000000"/>
          <w:kern w:val="0"/>
          <w:sz w:val="24"/>
          <w:szCs w:val="24"/>
          <w:lang w:eastAsia="es-AR"/>
          <w14:ligatures w14:val="none"/>
        </w:rPr>
        <w:t>TAK es un servicio privado de cobertura alimentaria creado en Córdoba. Su objetivo es garantizar el acceso a alimentos esenciales durante períodos en los que el trabajador no puede generar ingresos por motivos de salud. El proyecto combina innovación tecnológica, acuerdos con la industria alimentaria y un enfoque social orientado a reducir la vulnerabilidad económica de las familias.</w:t>
      </w:r>
    </w:p>
    <w:p w14:paraId="2F39666E" w14:textId="789B1168" w:rsidR="00E86BA8" w:rsidRPr="00AB1504" w:rsidRDefault="00E86BA8">
      <w:pPr>
        <w:rPr>
          <w:rFonts w:ascii="Aptos" w:hAnsi="Aptos"/>
          <w:sz w:val="24"/>
          <w:szCs w:val="24"/>
        </w:rPr>
      </w:pPr>
    </w:p>
    <w:sectPr w:rsidR="00E86BA8" w:rsidRPr="00AB15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D483B"/>
    <w:multiLevelType w:val="hybridMultilevel"/>
    <w:tmpl w:val="D220C172"/>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4B"/>
    <w:rsid w:val="00321E9A"/>
    <w:rsid w:val="00864FF5"/>
    <w:rsid w:val="00AB1504"/>
    <w:rsid w:val="00C2734B"/>
    <w:rsid w:val="00D01B87"/>
    <w:rsid w:val="00E86BA8"/>
    <w:rsid w:val="00FE0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8A5E"/>
  <w15:chartTrackingRefBased/>
  <w15:docId w15:val="{D323483D-DA46-4BE8-BA4E-B3F3AAC3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273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C273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2734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2734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2734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273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3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3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3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34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C2734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2734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2734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2734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273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3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3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34B"/>
    <w:rPr>
      <w:rFonts w:eastAsiaTheme="majorEastAsia" w:cstheme="majorBidi"/>
      <w:color w:val="272727" w:themeColor="text1" w:themeTint="D8"/>
    </w:rPr>
  </w:style>
  <w:style w:type="paragraph" w:styleId="Puesto">
    <w:name w:val="Title"/>
    <w:basedOn w:val="Normal"/>
    <w:next w:val="Normal"/>
    <w:link w:val="PuestoCar"/>
    <w:uiPriority w:val="10"/>
    <w:qFormat/>
    <w:rsid w:val="00C27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273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3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3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34B"/>
    <w:pPr>
      <w:spacing w:before="160"/>
      <w:jc w:val="center"/>
    </w:pPr>
    <w:rPr>
      <w:i/>
      <w:iCs/>
      <w:color w:val="404040" w:themeColor="text1" w:themeTint="BF"/>
    </w:rPr>
  </w:style>
  <w:style w:type="character" w:customStyle="1" w:styleId="CitaCar">
    <w:name w:val="Cita Car"/>
    <w:basedOn w:val="Fuentedeprrafopredeter"/>
    <w:link w:val="Cita"/>
    <w:uiPriority w:val="29"/>
    <w:rsid w:val="00C2734B"/>
    <w:rPr>
      <w:i/>
      <w:iCs/>
      <w:color w:val="404040" w:themeColor="text1" w:themeTint="BF"/>
    </w:rPr>
  </w:style>
  <w:style w:type="paragraph" w:styleId="Prrafodelista">
    <w:name w:val="List Paragraph"/>
    <w:basedOn w:val="Normal"/>
    <w:uiPriority w:val="34"/>
    <w:qFormat/>
    <w:rsid w:val="00C2734B"/>
    <w:pPr>
      <w:ind w:left="720"/>
      <w:contextualSpacing/>
    </w:pPr>
  </w:style>
  <w:style w:type="character" w:styleId="nfasisintenso">
    <w:name w:val="Intense Emphasis"/>
    <w:basedOn w:val="Fuentedeprrafopredeter"/>
    <w:uiPriority w:val="21"/>
    <w:qFormat/>
    <w:rsid w:val="00C2734B"/>
    <w:rPr>
      <w:i/>
      <w:iCs/>
      <w:color w:val="2E74B5" w:themeColor="accent1" w:themeShade="BF"/>
    </w:rPr>
  </w:style>
  <w:style w:type="paragraph" w:styleId="Citadestacada">
    <w:name w:val="Intense Quote"/>
    <w:basedOn w:val="Normal"/>
    <w:next w:val="Normal"/>
    <w:link w:val="CitadestacadaCar"/>
    <w:uiPriority w:val="30"/>
    <w:qFormat/>
    <w:rsid w:val="00C273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2734B"/>
    <w:rPr>
      <w:i/>
      <w:iCs/>
      <w:color w:val="2E74B5" w:themeColor="accent1" w:themeShade="BF"/>
    </w:rPr>
  </w:style>
  <w:style w:type="character" w:styleId="Referenciaintensa">
    <w:name w:val="Intense Reference"/>
    <w:basedOn w:val="Fuentedeprrafopredeter"/>
    <w:uiPriority w:val="32"/>
    <w:qFormat/>
    <w:rsid w:val="00C2734B"/>
    <w:rPr>
      <w:b/>
      <w:bCs/>
      <w:smallCaps/>
      <w:color w:val="2E74B5" w:themeColor="accent1" w:themeShade="BF"/>
      <w:spacing w:val="5"/>
    </w:rPr>
  </w:style>
  <w:style w:type="paragraph" w:styleId="NormalWeb">
    <w:name w:val="Normal (Web)"/>
    <w:basedOn w:val="Normal"/>
    <w:uiPriority w:val="99"/>
    <w:semiHidden/>
    <w:unhideWhenUsed/>
    <w:rsid w:val="00AB1504"/>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Anderson</dc:creator>
  <cp:keywords/>
  <dc:description/>
  <cp:lastModifiedBy>Langeneker Daniel</cp:lastModifiedBy>
  <cp:revision>2</cp:revision>
  <dcterms:created xsi:type="dcterms:W3CDTF">2026-04-14T00:28:00Z</dcterms:created>
  <dcterms:modified xsi:type="dcterms:W3CDTF">2026-04-14T00:28:00Z</dcterms:modified>
</cp:coreProperties>
</file>