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B061" w14:textId="55ACA6BB" w:rsidR="00502B6B" w:rsidRPr="00502B6B" w:rsidRDefault="00502B6B" w:rsidP="00502B6B">
      <w:pPr>
        <w:jc w:val="right"/>
        <w:rPr>
          <w:rFonts w:ascii="Verdana" w:hAnsi="Verdana"/>
          <w:b/>
          <w:bCs/>
          <w:lang w:val="es-ES"/>
        </w:rPr>
      </w:pPr>
      <w:r w:rsidRPr="00502B6B">
        <w:rPr>
          <w:rFonts w:ascii="Verdana" w:hAnsi="Verdana"/>
          <w:b/>
          <w:bCs/>
          <w:lang w:val="es-ES"/>
        </w:rPr>
        <w:t>Comunicado de prensa 16/09/2026</w:t>
      </w:r>
    </w:p>
    <w:p w14:paraId="41D7FCFF" w14:textId="77777777" w:rsidR="00502B6B" w:rsidRPr="00502B6B" w:rsidRDefault="00502B6B">
      <w:pPr>
        <w:rPr>
          <w:rFonts w:ascii="Verdana" w:hAnsi="Verdana"/>
          <w:lang w:val="es-ES"/>
        </w:rPr>
      </w:pPr>
    </w:p>
    <w:p w14:paraId="1581AC50" w14:textId="0E432B12" w:rsidR="00502B6B" w:rsidRPr="00502B6B" w:rsidRDefault="00502B6B">
      <w:pPr>
        <w:rPr>
          <w:rFonts w:ascii="Verdana" w:hAnsi="Verdana"/>
          <w:b/>
          <w:bCs/>
          <w:lang w:val="es-ES"/>
        </w:rPr>
      </w:pPr>
      <w:r w:rsidRPr="00502B6B">
        <w:rPr>
          <w:rFonts w:ascii="Verdana" w:hAnsi="Verdana"/>
          <w:b/>
          <w:bCs/>
          <w:lang w:val="es-ES"/>
        </w:rPr>
        <w:t>UPSRA acordó la continuidad laboral y el reconocimiento de la antigüedad de los vigiladores de la planta Mercedes-Benz de Virrey del Pino ante el cambio de empresa prestataria</w:t>
      </w:r>
    </w:p>
    <w:p w14:paraId="347E7BDF" w14:textId="77777777" w:rsidR="00502B6B" w:rsidRDefault="00502B6B">
      <w:pPr>
        <w:rPr>
          <w:rFonts w:ascii="Verdana" w:hAnsi="Verdana"/>
          <w:lang w:val="es-ES"/>
        </w:rPr>
      </w:pPr>
    </w:p>
    <w:p w14:paraId="34297B47" w14:textId="00569F97" w:rsidR="00502B6B" w:rsidRDefault="00502B6B">
      <w:pPr>
        <w:rPr>
          <w:rFonts w:ascii="Verdana" w:hAnsi="Verdana"/>
        </w:rPr>
      </w:pPr>
      <w:r>
        <w:rPr>
          <w:rFonts w:ascii="Verdana" w:hAnsi="Verdana"/>
          <w:lang w:val="es-ES"/>
        </w:rPr>
        <w:t xml:space="preserve">La </w:t>
      </w:r>
      <w:r w:rsidRPr="00502B6B">
        <w:rPr>
          <w:rFonts w:ascii="Verdana" w:hAnsi="Verdana"/>
        </w:rPr>
        <w:t>Unión Personal de Seguridad República Argentina</w:t>
      </w:r>
      <w:r>
        <w:rPr>
          <w:rFonts w:ascii="Verdana" w:hAnsi="Verdana"/>
        </w:rPr>
        <w:t xml:space="preserve"> (UPSRA), conducida por Ángel Alberto García, anunció que logró un acuerdo con Prosegur para asegurar la continuidad laboral y el reconocimiento de la antigüedad de los vigiladores privados de la planta de Virrey del Pino de Mercedes-Benz ante el cambio de empresa prestataria. El acuerdo incluye también el mantenimiento de las categorías de cada uno.</w:t>
      </w:r>
    </w:p>
    <w:p w14:paraId="56E84E89" w14:textId="77777777" w:rsidR="00502B6B" w:rsidRDefault="00502B6B">
      <w:pPr>
        <w:rPr>
          <w:rFonts w:ascii="Verdana" w:hAnsi="Verdana"/>
        </w:rPr>
      </w:pPr>
    </w:p>
    <w:p w14:paraId="5CC7D4C5" w14:textId="3F6F92D8" w:rsidR="00502B6B" w:rsidRDefault="00502B6B">
      <w:pPr>
        <w:rPr>
          <w:rFonts w:ascii="Verdana" w:hAnsi="Verdana"/>
        </w:rPr>
      </w:pPr>
      <w:r>
        <w:rPr>
          <w:rFonts w:ascii="Verdana" w:hAnsi="Verdana"/>
        </w:rPr>
        <w:t xml:space="preserve">Por otro lado, los vigiladores privados de la planta obtendrán una suma extraordinaria de $500 mil por única vez y un adicional mensual de $90 mil desde marzo de 2026, sujeto a ajustes paritarios y </w:t>
      </w:r>
      <w:r w:rsidRPr="00502B6B">
        <w:rPr>
          <w:rFonts w:ascii="Verdana" w:hAnsi="Verdana"/>
        </w:rPr>
        <w:t>mientras continúen las tareas para Prosegur</w:t>
      </w:r>
      <w:r>
        <w:rPr>
          <w:rFonts w:ascii="Verdana" w:hAnsi="Verdana"/>
        </w:rPr>
        <w:t xml:space="preserve">. </w:t>
      </w:r>
      <w:r w:rsidR="00EB45F2">
        <w:rPr>
          <w:rFonts w:ascii="Verdana" w:hAnsi="Verdana"/>
        </w:rPr>
        <w:t>Y</w:t>
      </w:r>
      <w:r>
        <w:rPr>
          <w:rFonts w:ascii="Verdana" w:hAnsi="Verdana"/>
        </w:rPr>
        <w:t>a fue registrado por el Ministerio de Trabajo de la Provincia de Buenos Aires</w:t>
      </w:r>
      <w:r w:rsidR="00EB45F2">
        <w:rPr>
          <w:rFonts w:ascii="Verdana" w:hAnsi="Verdana"/>
        </w:rPr>
        <w:t>, quien ya había ratificado en junio que el gremio es la entidad representativa de los trabajadores de la seguridad privada</w:t>
      </w:r>
      <w:r>
        <w:rPr>
          <w:rFonts w:ascii="Verdana" w:hAnsi="Verdana"/>
        </w:rPr>
        <w:t>.</w:t>
      </w:r>
    </w:p>
    <w:p w14:paraId="2E95899A" w14:textId="77777777" w:rsidR="00502B6B" w:rsidRDefault="00502B6B">
      <w:pPr>
        <w:rPr>
          <w:rFonts w:ascii="Verdana" w:hAnsi="Verdana"/>
        </w:rPr>
      </w:pPr>
    </w:p>
    <w:p w14:paraId="78648F32" w14:textId="731628B5" w:rsidR="00502B6B" w:rsidRDefault="00502B6B">
      <w:pPr>
        <w:rPr>
          <w:rFonts w:ascii="Verdana" w:hAnsi="Verdana"/>
        </w:rPr>
      </w:pPr>
      <w:r>
        <w:rPr>
          <w:rFonts w:ascii="Verdana" w:hAnsi="Verdana"/>
        </w:rPr>
        <w:t xml:space="preserve">Diego García, </w:t>
      </w:r>
      <w:proofErr w:type="gramStart"/>
      <w:r>
        <w:rPr>
          <w:rFonts w:ascii="Verdana" w:hAnsi="Verdana"/>
        </w:rPr>
        <w:t>Secretario</w:t>
      </w:r>
      <w:proofErr w:type="gramEnd"/>
      <w:r>
        <w:rPr>
          <w:rFonts w:ascii="Verdana" w:hAnsi="Verdana"/>
        </w:rPr>
        <w:t xml:space="preserve"> Adjunto de UPSRA, afirmó que “l</w:t>
      </w:r>
      <w:r w:rsidRPr="00502B6B">
        <w:rPr>
          <w:rFonts w:ascii="Verdana" w:hAnsi="Verdana"/>
        </w:rPr>
        <w:t>a defensa del vigilador exige organización, personería gremial y presencia territorial</w:t>
      </w:r>
      <w:r>
        <w:rPr>
          <w:rFonts w:ascii="Verdana" w:hAnsi="Verdana"/>
        </w:rPr>
        <w:t>”. Además, agregó que “f</w:t>
      </w:r>
      <w:r w:rsidRPr="00502B6B">
        <w:rPr>
          <w:rFonts w:ascii="Verdana" w:hAnsi="Verdana"/>
        </w:rPr>
        <w:t>rente a quienes pretenden representar sin aval gremial suficiente, UPSRA responde con hechos y derechos conquistados</w:t>
      </w:r>
      <w:r w:rsidRPr="00502B6B">
        <w:rPr>
          <w:rFonts w:ascii="Verdana" w:hAnsi="Verdana"/>
        </w:rPr>
        <w:t>”.</w:t>
      </w:r>
    </w:p>
    <w:p w14:paraId="0FFD7056" w14:textId="77777777" w:rsidR="00502B6B" w:rsidRDefault="00502B6B">
      <w:pPr>
        <w:rPr>
          <w:rFonts w:ascii="Verdana" w:hAnsi="Verdana"/>
        </w:rPr>
      </w:pPr>
    </w:p>
    <w:p w14:paraId="37C02085" w14:textId="60AC6FF2" w:rsidR="00A95D8E" w:rsidRDefault="00502B6B" w:rsidP="00502B6B">
      <w:pPr>
        <w:rPr>
          <w:rFonts w:ascii="Verdana" w:hAnsi="Verdana"/>
        </w:rPr>
      </w:pPr>
      <w:r w:rsidRPr="00502B6B">
        <w:rPr>
          <w:rFonts w:ascii="Verdana" w:hAnsi="Verdana"/>
        </w:rPr>
        <w:t>El conflicto se había iniciado a partir del cambio de empresa encargada del servicio de seguridad privada y ante el riesgo de que los trabajadores perdieran el reconocimiento de su antigüedad. La negociación atravesó audiencias ante organismos laborales de la Provincia y de la Ciudad de Buenos Aires y concluyó con un esquema que, según informó UPSRA, permitió mantener la continuidad laboral</w:t>
      </w:r>
      <w:r>
        <w:rPr>
          <w:rFonts w:ascii="Verdana" w:hAnsi="Verdana"/>
        </w:rPr>
        <w:t xml:space="preserve"> ya que</w:t>
      </w:r>
      <w:r w:rsidRPr="00502B6B">
        <w:rPr>
          <w:rFonts w:ascii="Verdana" w:hAnsi="Verdana"/>
        </w:rPr>
        <w:t xml:space="preserve"> quienes no siguieron con la nueva prestataria permanecieron en la empresa saliente.</w:t>
      </w:r>
    </w:p>
    <w:p w14:paraId="419D390D" w14:textId="77777777" w:rsidR="000A0F05" w:rsidRDefault="000A0F05" w:rsidP="00502B6B">
      <w:pPr>
        <w:rPr>
          <w:rFonts w:ascii="Verdana" w:hAnsi="Verdana"/>
        </w:rPr>
      </w:pPr>
    </w:p>
    <w:p w14:paraId="74317B5C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  <w:b/>
          <w:bCs/>
          <w:u w:val="single"/>
        </w:rPr>
        <w:t>Contactos de prensa </w:t>
      </w:r>
    </w:p>
    <w:p w14:paraId="29567C99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</w:rPr>
        <w:t>Lisandro Machado Zubeldia – Cel. (011) 3632-1200</w:t>
      </w:r>
    </w:p>
    <w:p w14:paraId="75F6BCF1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</w:rPr>
        <w:t>Francisco Vera Golé – Cel. (011) 3174-3090</w:t>
      </w:r>
    </w:p>
    <w:p w14:paraId="15BB4EB5" w14:textId="77777777" w:rsidR="000A0F05" w:rsidRPr="000A0F05" w:rsidRDefault="000A0F05" w:rsidP="000A0F05">
      <w:pPr>
        <w:rPr>
          <w:rFonts w:ascii="Verdana" w:hAnsi="Verdana"/>
        </w:rPr>
      </w:pPr>
    </w:p>
    <w:p w14:paraId="4DC7319F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  <w:b/>
          <w:bCs/>
          <w:u w:val="single"/>
        </w:rPr>
        <w:t>Redes Sociales</w:t>
      </w:r>
    </w:p>
    <w:p w14:paraId="6DC77F9E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</w:rPr>
        <w:t>Twitter: @UPSRAok</w:t>
      </w:r>
    </w:p>
    <w:p w14:paraId="1977CEF4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</w:rPr>
        <w:t xml:space="preserve">Instagram: </w:t>
      </w:r>
      <w:proofErr w:type="spellStart"/>
      <w:r w:rsidRPr="000A0F05">
        <w:rPr>
          <w:rFonts w:ascii="Verdana" w:hAnsi="Verdana"/>
        </w:rPr>
        <w:t>upsra_oficial</w:t>
      </w:r>
      <w:proofErr w:type="spellEnd"/>
    </w:p>
    <w:p w14:paraId="244B388A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</w:rPr>
        <w:t>Facebook: /UPSRA Oficial</w:t>
      </w:r>
    </w:p>
    <w:p w14:paraId="74C4CE10" w14:textId="77777777" w:rsidR="000A0F05" w:rsidRPr="000A0F05" w:rsidRDefault="000A0F05" w:rsidP="000A0F05">
      <w:pPr>
        <w:rPr>
          <w:rFonts w:ascii="Verdana" w:hAnsi="Verdana"/>
        </w:rPr>
      </w:pPr>
      <w:r w:rsidRPr="000A0F05">
        <w:rPr>
          <w:rFonts w:ascii="Verdana" w:hAnsi="Verdana"/>
        </w:rPr>
        <w:t>Web oficial: https://upsra.org.ar/sitio/</w:t>
      </w:r>
    </w:p>
    <w:p w14:paraId="3FD2C8AD" w14:textId="77777777" w:rsidR="000A0F05" w:rsidRPr="00502B6B" w:rsidRDefault="000A0F05" w:rsidP="00502B6B">
      <w:pPr>
        <w:rPr>
          <w:rFonts w:ascii="Verdana" w:hAnsi="Verdana"/>
          <w:lang w:val="es-ES"/>
        </w:rPr>
      </w:pPr>
    </w:p>
    <w:sectPr w:rsidR="000A0F05" w:rsidRPr="00502B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6B"/>
    <w:rsid w:val="000A0F05"/>
    <w:rsid w:val="002C07BA"/>
    <w:rsid w:val="00502B6B"/>
    <w:rsid w:val="00A95D8E"/>
    <w:rsid w:val="00EB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CE49"/>
  <w15:chartTrackingRefBased/>
  <w15:docId w15:val="{A32E7381-DD15-429B-A32A-7445D24A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2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2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2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2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2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2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2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2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2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2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2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2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2B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2B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2B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2B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2B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2B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2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2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2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2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2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2B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2B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2B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2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2B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2B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Lisandro Machado</dc:creator>
  <cp:keywords/>
  <dc:description/>
  <cp:lastModifiedBy>Lisandro Machado</cp:lastModifiedBy>
  <cp:revision>2</cp:revision>
  <dcterms:created xsi:type="dcterms:W3CDTF">2026-09-16T15:34:00Z</dcterms:created>
  <dcterms:modified xsi:type="dcterms:W3CDTF">2026-09-16T15:57:00Z</dcterms:modified>
</cp:coreProperties>
</file>